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A98" w:rsidRPr="000B4ABF" w:rsidRDefault="00FE0A98">
      <w:pPr>
        <w:rPr>
          <w:rFonts w:ascii="Times New Roman" w:eastAsia="黑体" w:hAnsi="Times New Roman" w:cs="Times New Roman"/>
          <w:bCs/>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4A0" w:firstRow="1" w:lastRow="0" w:firstColumn="1" w:lastColumn="0" w:noHBand="0" w:noVBand="1"/>
      </w:tblPr>
      <w:tblGrid>
        <w:gridCol w:w="2080"/>
        <w:gridCol w:w="1800"/>
      </w:tblGrid>
      <w:tr w:rsidR="000B4ABF" w:rsidRPr="000B4ABF">
        <w:trPr>
          <w:cantSplit/>
          <w:trHeight w:val="454"/>
        </w:trPr>
        <w:tc>
          <w:tcPr>
            <w:tcW w:w="2080" w:type="dxa"/>
            <w:vAlign w:val="center"/>
          </w:tcPr>
          <w:p w:rsidR="00FE0A98" w:rsidRPr="000B4ABF" w:rsidRDefault="00904656">
            <w:pPr>
              <w:snapToGrid w:val="0"/>
              <w:jc w:val="center"/>
              <w:rPr>
                <w:rFonts w:ascii="Times New Roman" w:eastAsia="楷体_GB2312" w:hAnsi="Times New Roman" w:cs="Times New Roman"/>
              </w:rPr>
            </w:pPr>
            <w:r w:rsidRPr="000B4ABF">
              <w:rPr>
                <w:rFonts w:ascii="Times New Roman" w:eastAsia="楷体_GB2312" w:hAnsi="Times New Roman" w:cs="Times New Roman"/>
              </w:rPr>
              <w:t>批准立项年份</w:t>
            </w:r>
          </w:p>
        </w:tc>
        <w:tc>
          <w:tcPr>
            <w:tcW w:w="1800" w:type="dxa"/>
            <w:vAlign w:val="center"/>
          </w:tcPr>
          <w:p w:rsidR="00FE0A98" w:rsidRPr="000B4ABF" w:rsidRDefault="00904656">
            <w:pPr>
              <w:jc w:val="center"/>
            </w:pPr>
            <w:r w:rsidRPr="000B4ABF">
              <w:t>2007</w:t>
            </w:r>
          </w:p>
        </w:tc>
      </w:tr>
      <w:tr w:rsidR="00FE0A98" w:rsidRPr="000B4ABF">
        <w:trPr>
          <w:cantSplit/>
          <w:trHeight w:val="454"/>
        </w:trPr>
        <w:tc>
          <w:tcPr>
            <w:tcW w:w="2080" w:type="dxa"/>
            <w:vAlign w:val="center"/>
          </w:tcPr>
          <w:p w:rsidR="00FE0A98" w:rsidRPr="000B4ABF" w:rsidRDefault="00904656">
            <w:pPr>
              <w:snapToGrid w:val="0"/>
              <w:jc w:val="center"/>
              <w:rPr>
                <w:rFonts w:ascii="Times New Roman" w:eastAsia="楷体_GB2312" w:hAnsi="Times New Roman" w:cs="Times New Roman"/>
              </w:rPr>
            </w:pPr>
            <w:r w:rsidRPr="000B4ABF">
              <w:rPr>
                <w:rFonts w:ascii="Times New Roman" w:eastAsia="楷体_GB2312" w:hAnsi="Times New Roman" w:cs="Times New Roman"/>
              </w:rPr>
              <w:t>通过验收年份</w:t>
            </w:r>
          </w:p>
        </w:tc>
        <w:tc>
          <w:tcPr>
            <w:tcW w:w="1800" w:type="dxa"/>
            <w:vAlign w:val="center"/>
          </w:tcPr>
          <w:p w:rsidR="00FE0A98" w:rsidRPr="000B4ABF" w:rsidRDefault="00904656">
            <w:pPr>
              <w:jc w:val="center"/>
            </w:pPr>
            <w:r w:rsidRPr="000B4ABF">
              <w:t>2012</w:t>
            </w:r>
          </w:p>
        </w:tc>
      </w:tr>
    </w:tbl>
    <w:p w:rsidR="00FE0A98" w:rsidRPr="000B4ABF" w:rsidRDefault="00FE0A98">
      <w:pPr>
        <w:rPr>
          <w:rFonts w:ascii="Times New Roman" w:eastAsia="楷体_GB2312" w:hAnsi="Times New Roman" w:cs="Times New Roman"/>
          <w:sz w:val="28"/>
        </w:rPr>
      </w:pPr>
    </w:p>
    <w:p w:rsidR="00FE0A98" w:rsidRPr="000B4ABF" w:rsidRDefault="00FE0A98">
      <w:pPr>
        <w:rPr>
          <w:rFonts w:ascii="Times New Roman" w:eastAsia="楷体_GB2312" w:hAnsi="Times New Roman" w:cs="Times New Roman"/>
          <w:sz w:val="28"/>
        </w:rPr>
      </w:pPr>
    </w:p>
    <w:p w:rsidR="00FE0A98" w:rsidRPr="000B4ABF" w:rsidRDefault="00FE0A98">
      <w:pPr>
        <w:rPr>
          <w:rFonts w:ascii="Times New Roman" w:eastAsia="楷体_GB2312" w:hAnsi="Times New Roman" w:cs="Times New Roman"/>
          <w:sz w:val="28"/>
        </w:rPr>
      </w:pPr>
    </w:p>
    <w:p w:rsidR="003A61EE" w:rsidRPr="000B4ABF" w:rsidRDefault="003A61EE">
      <w:pPr>
        <w:rPr>
          <w:rFonts w:ascii="Times New Roman" w:eastAsia="楷体_GB2312" w:hAnsi="Times New Roman" w:cs="Times New Roman"/>
          <w:sz w:val="28"/>
        </w:rPr>
      </w:pPr>
    </w:p>
    <w:p w:rsidR="00FE0A98" w:rsidRPr="000B4ABF" w:rsidRDefault="00904656">
      <w:pPr>
        <w:jc w:val="center"/>
        <w:rPr>
          <w:rFonts w:ascii="Times New Roman" w:eastAsia="楷体_GB2312" w:hAnsi="Times New Roman" w:cs="Times New Roman"/>
          <w:sz w:val="28"/>
        </w:rPr>
      </w:pPr>
      <w:r w:rsidRPr="000B4ABF">
        <w:rPr>
          <w:rFonts w:ascii="Times New Roman" w:eastAsia="黑体" w:hAnsi="Times New Roman" w:cs="Times New Roman" w:hint="eastAsia"/>
          <w:b/>
          <w:sz w:val="44"/>
        </w:rPr>
        <w:t>国家级实验教学示范中心年度报告</w:t>
      </w:r>
    </w:p>
    <w:p w:rsidR="00FE0A98" w:rsidRPr="000B4ABF" w:rsidRDefault="00904656">
      <w:pPr>
        <w:jc w:val="center"/>
        <w:rPr>
          <w:rFonts w:ascii="Times New Roman" w:eastAsia="楷体_GB2312" w:hAnsi="Times New Roman" w:cs="Times New Roman"/>
          <w:sz w:val="28"/>
        </w:rPr>
      </w:pPr>
      <w:r w:rsidRPr="000B4ABF">
        <w:rPr>
          <w:rFonts w:ascii="Times New Roman" w:eastAsia="楷体_GB2312" w:hAnsi="Times New Roman" w:cs="Times New Roman"/>
          <w:sz w:val="28"/>
        </w:rPr>
        <w:t>（</w:t>
      </w:r>
      <w:r w:rsidRPr="000B4ABF">
        <w:rPr>
          <w:rFonts w:ascii="Times New Roman" w:eastAsia="楷体_GB2312" w:hAnsi="Times New Roman" w:cs="Times New Roman"/>
          <w:sz w:val="28"/>
        </w:rPr>
        <w:t>20</w:t>
      </w:r>
      <w:r w:rsidRPr="000B4ABF">
        <w:rPr>
          <w:rFonts w:ascii="Times New Roman" w:eastAsia="楷体_GB2312" w:hAnsi="Times New Roman" w:cs="Times New Roman" w:hint="eastAsia"/>
          <w:sz w:val="28"/>
        </w:rPr>
        <w:t>19</w:t>
      </w:r>
      <w:r w:rsidRPr="000B4ABF">
        <w:rPr>
          <w:rFonts w:ascii="Times New Roman" w:eastAsia="楷体_GB2312" w:hAnsi="Times New Roman" w:cs="Times New Roman"/>
          <w:sz w:val="28"/>
        </w:rPr>
        <w:t>年</w:t>
      </w:r>
      <w:r w:rsidRPr="000B4ABF">
        <w:rPr>
          <w:rFonts w:ascii="Times New Roman" w:eastAsia="楷体_GB2312" w:hAnsi="Times New Roman" w:cs="Times New Roman"/>
          <w:sz w:val="28"/>
        </w:rPr>
        <w:t>1</w:t>
      </w:r>
      <w:r w:rsidRPr="000B4ABF">
        <w:rPr>
          <w:rFonts w:ascii="Times New Roman" w:eastAsia="楷体_GB2312" w:hAnsi="Times New Roman" w:cs="Times New Roman"/>
          <w:sz w:val="28"/>
        </w:rPr>
        <w:t>月</w:t>
      </w:r>
      <w:r w:rsidRPr="000B4ABF">
        <w:rPr>
          <w:rFonts w:ascii="Times New Roman" w:eastAsia="楷体_GB2312" w:hAnsi="Times New Roman" w:cs="Times New Roman" w:hint="eastAsia"/>
          <w:sz w:val="28"/>
        </w:rPr>
        <w:t>1</w:t>
      </w:r>
      <w:r w:rsidRPr="000B4ABF">
        <w:rPr>
          <w:rFonts w:ascii="Times New Roman" w:eastAsia="楷体_GB2312" w:hAnsi="Times New Roman" w:cs="Times New Roman" w:hint="eastAsia"/>
          <w:sz w:val="28"/>
        </w:rPr>
        <w:t>日</w:t>
      </w:r>
      <w:r w:rsidRPr="000B4ABF">
        <w:rPr>
          <w:rFonts w:ascii="Times New Roman" w:eastAsia="楷体_GB2312" w:hAnsi="Times New Roman" w:cs="Times New Roman"/>
          <w:sz w:val="28"/>
        </w:rPr>
        <w:t>——20</w:t>
      </w:r>
      <w:r w:rsidRPr="000B4ABF">
        <w:rPr>
          <w:rFonts w:ascii="Times New Roman" w:eastAsia="楷体_GB2312" w:hAnsi="Times New Roman" w:cs="Times New Roman" w:hint="eastAsia"/>
          <w:sz w:val="28"/>
        </w:rPr>
        <w:t>19</w:t>
      </w:r>
      <w:r w:rsidRPr="000B4ABF">
        <w:rPr>
          <w:rFonts w:ascii="Times New Roman" w:eastAsia="楷体_GB2312" w:hAnsi="Times New Roman" w:cs="Times New Roman"/>
          <w:sz w:val="28"/>
        </w:rPr>
        <w:t>年</w:t>
      </w:r>
      <w:r w:rsidRPr="000B4ABF">
        <w:rPr>
          <w:rFonts w:ascii="Times New Roman" w:eastAsia="楷体_GB2312" w:hAnsi="Times New Roman" w:cs="Times New Roman"/>
          <w:sz w:val="28"/>
        </w:rPr>
        <w:t>12</w:t>
      </w:r>
      <w:r w:rsidRPr="000B4ABF">
        <w:rPr>
          <w:rFonts w:ascii="Times New Roman" w:eastAsia="楷体_GB2312" w:hAnsi="Times New Roman" w:cs="Times New Roman"/>
          <w:sz w:val="28"/>
        </w:rPr>
        <w:t>月</w:t>
      </w:r>
      <w:r w:rsidRPr="000B4ABF">
        <w:rPr>
          <w:rFonts w:ascii="Times New Roman" w:eastAsia="楷体_GB2312" w:hAnsi="Times New Roman" w:cs="Times New Roman" w:hint="eastAsia"/>
          <w:sz w:val="28"/>
        </w:rPr>
        <w:t>31</w:t>
      </w:r>
      <w:r w:rsidRPr="000B4ABF">
        <w:rPr>
          <w:rFonts w:ascii="Times New Roman" w:eastAsia="楷体_GB2312" w:hAnsi="Times New Roman" w:cs="Times New Roman" w:hint="eastAsia"/>
          <w:sz w:val="28"/>
        </w:rPr>
        <w:t>日</w:t>
      </w:r>
      <w:r w:rsidRPr="000B4ABF">
        <w:rPr>
          <w:rFonts w:ascii="Times New Roman" w:eastAsia="楷体_GB2312" w:hAnsi="Times New Roman" w:cs="Times New Roman"/>
          <w:sz w:val="28"/>
        </w:rPr>
        <w:t>）</w:t>
      </w:r>
    </w:p>
    <w:p w:rsidR="00FE0A98" w:rsidRPr="000B4ABF" w:rsidRDefault="00FE0A98">
      <w:pPr>
        <w:rPr>
          <w:rFonts w:ascii="Times New Roman" w:eastAsia="楷体_GB2312" w:hAnsi="Times New Roman" w:cs="Times New Roman"/>
          <w:sz w:val="28"/>
        </w:rPr>
      </w:pPr>
    </w:p>
    <w:p w:rsidR="00FE0A98" w:rsidRPr="000B4ABF" w:rsidRDefault="00FE0A98">
      <w:pPr>
        <w:rPr>
          <w:rFonts w:ascii="Times New Roman" w:eastAsia="楷体_GB2312" w:hAnsi="Times New Roman" w:cs="Times New Roman"/>
          <w:sz w:val="28"/>
        </w:rPr>
      </w:pPr>
    </w:p>
    <w:p w:rsidR="00FE0A98" w:rsidRPr="000B4ABF" w:rsidRDefault="00FE0A98">
      <w:pPr>
        <w:rPr>
          <w:rFonts w:ascii="Times New Roman" w:eastAsia="楷体_GB2312" w:hAnsi="Times New Roman" w:cs="Times New Roman"/>
          <w:b/>
          <w:sz w:val="28"/>
        </w:rPr>
      </w:pP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实验教学中心名称：经济管理实验中心</w:t>
      </w: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实验教学中心主任：倪国华</w:t>
      </w: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实验教学中心联系人</w:t>
      </w:r>
      <w:r w:rsidRPr="000B4ABF">
        <w:rPr>
          <w:rFonts w:ascii="Times New Roman" w:eastAsia="楷体_GB2312" w:hAnsi="Times New Roman" w:cs="Times New Roman" w:hint="eastAsia"/>
          <w:b/>
          <w:sz w:val="28"/>
        </w:rPr>
        <w:t>/</w:t>
      </w:r>
      <w:r w:rsidRPr="000B4ABF">
        <w:rPr>
          <w:rFonts w:ascii="Times New Roman" w:eastAsia="楷体_GB2312" w:hAnsi="Times New Roman" w:cs="Times New Roman" w:hint="eastAsia"/>
          <w:b/>
          <w:sz w:val="28"/>
        </w:rPr>
        <w:t>联系电话：房成鑫</w:t>
      </w:r>
      <w:r w:rsidRPr="000B4ABF">
        <w:rPr>
          <w:rFonts w:ascii="Times New Roman" w:eastAsia="楷体_GB2312" w:hAnsi="Times New Roman" w:cs="Times New Roman" w:hint="eastAsia"/>
          <w:b/>
          <w:sz w:val="28"/>
        </w:rPr>
        <w:t xml:space="preserve"> 010-81353467</w:t>
      </w: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实验教学中心联系人电子邮箱：</w:t>
      </w:r>
      <w:r w:rsidRPr="000B4ABF">
        <w:rPr>
          <w:rFonts w:ascii="Times New Roman" w:eastAsia="楷体_GB2312" w:hAnsi="Times New Roman" w:cs="Times New Roman" w:hint="eastAsia"/>
          <w:b/>
          <w:sz w:val="28"/>
        </w:rPr>
        <w:t>fangcx@th.btbu.edu.cn</w:t>
      </w: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所在学校名称：北京工商大学</w:t>
      </w:r>
    </w:p>
    <w:p w:rsidR="00FE0A98" w:rsidRPr="000B4ABF" w:rsidRDefault="00904656">
      <w:pPr>
        <w:spacing w:before="120" w:after="120" w:line="440" w:lineRule="exact"/>
        <w:rPr>
          <w:rFonts w:ascii="Times New Roman" w:eastAsia="楷体_GB2312" w:hAnsi="Times New Roman" w:cs="Times New Roman"/>
          <w:b/>
          <w:sz w:val="28"/>
        </w:rPr>
      </w:pPr>
      <w:r w:rsidRPr="000B4ABF">
        <w:rPr>
          <w:rFonts w:ascii="Times New Roman" w:eastAsia="楷体_GB2312" w:hAnsi="Times New Roman" w:cs="Times New Roman" w:hint="eastAsia"/>
          <w:b/>
          <w:sz w:val="28"/>
        </w:rPr>
        <w:t>所在学校联系人</w:t>
      </w:r>
      <w:r w:rsidRPr="000B4ABF">
        <w:rPr>
          <w:rFonts w:ascii="Times New Roman" w:eastAsia="楷体_GB2312" w:hAnsi="Times New Roman" w:cs="Times New Roman" w:hint="eastAsia"/>
          <w:b/>
          <w:sz w:val="28"/>
        </w:rPr>
        <w:t>/</w:t>
      </w:r>
      <w:r w:rsidRPr="000B4ABF">
        <w:rPr>
          <w:rFonts w:ascii="Times New Roman" w:eastAsia="楷体_GB2312" w:hAnsi="Times New Roman" w:cs="Times New Roman" w:hint="eastAsia"/>
          <w:b/>
          <w:sz w:val="28"/>
        </w:rPr>
        <w:t>联系电话：</w:t>
      </w:r>
      <w:proofErr w:type="gramStart"/>
      <w:r w:rsidRPr="000B4ABF">
        <w:rPr>
          <w:rFonts w:ascii="Times New Roman" w:eastAsia="楷体_GB2312" w:hAnsi="Times New Roman" w:cs="Times New Roman" w:hint="eastAsia"/>
          <w:b/>
          <w:sz w:val="28"/>
        </w:rPr>
        <w:t>孙壮</w:t>
      </w:r>
      <w:proofErr w:type="gramEnd"/>
      <w:r w:rsidRPr="000B4ABF">
        <w:rPr>
          <w:rFonts w:ascii="Times New Roman" w:eastAsia="楷体_GB2312" w:hAnsi="Times New Roman" w:cs="Times New Roman" w:hint="eastAsia"/>
          <w:b/>
          <w:sz w:val="28"/>
        </w:rPr>
        <w:t xml:space="preserve"> 010-68984587</w:t>
      </w: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FE0A98" w:rsidRPr="000B4ABF" w:rsidRDefault="00FE0A98">
      <w:pPr>
        <w:jc w:val="center"/>
        <w:rPr>
          <w:rFonts w:ascii="Times New Roman" w:eastAsia="楷体_GB2312" w:hAnsi="Times New Roman" w:cs="Times New Roman"/>
          <w:sz w:val="28"/>
        </w:rPr>
      </w:pPr>
    </w:p>
    <w:p w:rsidR="003A61EE" w:rsidRPr="000B4ABF" w:rsidRDefault="003A61EE">
      <w:pPr>
        <w:jc w:val="center"/>
        <w:rPr>
          <w:rFonts w:ascii="Times New Roman" w:eastAsia="楷体_GB2312" w:hAnsi="Times New Roman" w:cs="Times New Roman"/>
          <w:sz w:val="28"/>
        </w:rPr>
      </w:pPr>
    </w:p>
    <w:p w:rsidR="003A61EE" w:rsidRPr="000B4ABF" w:rsidRDefault="003A61EE">
      <w:pPr>
        <w:jc w:val="center"/>
        <w:rPr>
          <w:rFonts w:ascii="Times New Roman" w:eastAsia="楷体_GB2312" w:hAnsi="Times New Roman" w:cs="Times New Roman"/>
          <w:sz w:val="28"/>
        </w:rPr>
      </w:pPr>
    </w:p>
    <w:p w:rsidR="00FE0A98" w:rsidRPr="000B4ABF" w:rsidRDefault="00904656">
      <w:pPr>
        <w:jc w:val="center"/>
        <w:rPr>
          <w:rFonts w:ascii="Times New Roman" w:eastAsia="楷体_GB2312" w:hAnsi="Times New Roman" w:cs="Times New Roman"/>
          <w:sz w:val="28"/>
        </w:rPr>
      </w:pPr>
      <w:r w:rsidRPr="000B4ABF">
        <w:rPr>
          <w:rFonts w:ascii="Times New Roman" w:eastAsia="楷体_GB2312" w:hAnsi="Times New Roman" w:cs="Times New Roman" w:hint="eastAsia"/>
          <w:sz w:val="28"/>
        </w:rPr>
        <w:t>2</w:t>
      </w:r>
      <w:r w:rsidRPr="000B4ABF">
        <w:rPr>
          <w:rFonts w:ascii="Times New Roman" w:eastAsia="楷体_GB2312" w:hAnsi="Times New Roman" w:cs="Times New Roman"/>
          <w:sz w:val="28"/>
        </w:rPr>
        <w:t>020</w:t>
      </w:r>
      <w:r w:rsidRPr="000B4ABF">
        <w:rPr>
          <w:rFonts w:ascii="Times New Roman" w:eastAsia="楷体_GB2312" w:hAnsi="Times New Roman" w:cs="Times New Roman"/>
          <w:sz w:val="28"/>
        </w:rPr>
        <w:t>年</w:t>
      </w:r>
      <w:r w:rsidRPr="000B4ABF">
        <w:rPr>
          <w:rFonts w:ascii="Times New Roman" w:eastAsia="楷体_GB2312" w:hAnsi="Times New Roman" w:cs="Times New Roman"/>
          <w:sz w:val="28"/>
        </w:rPr>
        <w:t>02</w:t>
      </w:r>
      <w:r w:rsidRPr="000B4ABF">
        <w:rPr>
          <w:rFonts w:ascii="Times New Roman" w:eastAsia="楷体_GB2312" w:hAnsi="Times New Roman" w:cs="Times New Roman"/>
          <w:sz w:val="28"/>
        </w:rPr>
        <w:t>月</w:t>
      </w:r>
      <w:r w:rsidRPr="000B4ABF">
        <w:rPr>
          <w:rFonts w:ascii="Times New Roman" w:eastAsia="楷体_GB2312" w:hAnsi="Times New Roman" w:cs="Times New Roman"/>
          <w:sz w:val="28"/>
        </w:rPr>
        <w:t>18</w:t>
      </w:r>
      <w:r w:rsidRPr="000B4ABF">
        <w:rPr>
          <w:rFonts w:ascii="Times New Roman" w:eastAsia="楷体_GB2312" w:hAnsi="Times New Roman" w:cs="Times New Roman"/>
          <w:sz w:val="28"/>
        </w:rPr>
        <w:t>日填报</w:t>
      </w:r>
    </w:p>
    <w:p w:rsidR="00FE0A98" w:rsidRPr="000B4ABF" w:rsidRDefault="00904656">
      <w:pPr>
        <w:widowControl/>
        <w:jc w:val="center"/>
        <w:rPr>
          <w:rFonts w:ascii="黑体" w:eastAsia="黑体" w:hAnsi="黑体" w:cs="仿宋_GB2312"/>
          <w:bCs/>
          <w:sz w:val="32"/>
          <w:szCs w:val="32"/>
        </w:rPr>
      </w:pPr>
      <w:r w:rsidRPr="000B4ABF">
        <w:rPr>
          <w:rFonts w:ascii="仿宋_GB2312" w:eastAsia="仿宋_GB2312"/>
          <w:sz w:val="28"/>
          <w:szCs w:val="28"/>
        </w:rPr>
        <w:br w:type="page"/>
      </w:r>
      <w:r w:rsidRPr="000B4ABF">
        <w:rPr>
          <w:rFonts w:ascii="黑体" w:eastAsia="黑体" w:hAnsi="黑体" w:hint="eastAsia"/>
          <w:sz w:val="32"/>
          <w:szCs w:val="32"/>
        </w:rPr>
        <w:lastRenderedPageBreak/>
        <w:t xml:space="preserve">第一部分  </w:t>
      </w:r>
      <w:r w:rsidRPr="000B4ABF">
        <w:rPr>
          <w:rFonts w:ascii="黑体" w:eastAsia="黑体" w:hAnsi="黑体" w:cs="黑体" w:hint="eastAsia"/>
          <w:bCs/>
          <w:sz w:val="32"/>
          <w:szCs w:val="32"/>
        </w:rPr>
        <w:t>年度报告编写提纲</w:t>
      </w:r>
      <w:r w:rsidRPr="000B4ABF">
        <w:rPr>
          <w:rFonts w:ascii="黑体" w:eastAsia="黑体" w:hAnsi="黑体" w:cs="仿宋_GB2312" w:hint="eastAsia"/>
          <w:bCs/>
          <w:sz w:val="32"/>
          <w:szCs w:val="32"/>
        </w:rPr>
        <w:t>（限</w:t>
      </w:r>
      <w:r w:rsidRPr="000B4ABF">
        <w:rPr>
          <w:rFonts w:ascii="黑体" w:eastAsia="黑体" w:hAnsi="黑体" w:hint="eastAsia"/>
          <w:bCs/>
          <w:sz w:val="32"/>
          <w:szCs w:val="32"/>
        </w:rPr>
        <w:t>5000</w:t>
      </w:r>
      <w:r w:rsidRPr="000B4ABF">
        <w:rPr>
          <w:rFonts w:ascii="黑体" w:eastAsia="黑体" w:hAnsi="黑体" w:cs="仿宋_GB2312" w:hint="eastAsia"/>
          <w:bCs/>
          <w:sz w:val="32"/>
          <w:szCs w:val="32"/>
        </w:rPr>
        <w:t>字以内）</w:t>
      </w:r>
    </w:p>
    <w:p w:rsidR="00FE0A98" w:rsidRPr="000B4ABF" w:rsidRDefault="00FE0A98">
      <w:pPr>
        <w:ind w:right="-90"/>
        <w:jc w:val="center"/>
        <w:rPr>
          <w:rFonts w:ascii="仿宋_GB2312" w:eastAsia="仿宋_GB2312" w:cs="仿宋_GB2312"/>
          <w:bCs/>
          <w:sz w:val="28"/>
          <w:szCs w:val="28"/>
        </w:rPr>
      </w:pP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一、人才培养工作和成效</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（一）人才培养基本情况。</w:t>
      </w:r>
    </w:p>
    <w:p w:rsidR="00FE0A98" w:rsidRPr="000B4ABF" w:rsidRDefault="00904656">
      <w:pPr>
        <w:widowControl/>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北京工商大学经济管理国家级实验教学示范中心（以下简称中心）的师资队伍由中心</w:t>
      </w:r>
      <w:r w:rsidR="00F73E52">
        <w:rPr>
          <w:rFonts w:ascii="楷体" w:eastAsia="楷体" w:hAnsi="楷体" w:cs="仿宋_GB2312" w:hint="eastAsia"/>
          <w:sz w:val="28"/>
          <w:szCs w:val="28"/>
        </w:rPr>
        <w:t>1</w:t>
      </w:r>
      <w:r w:rsidR="00F73E52">
        <w:rPr>
          <w:rFonts w:ascii="楷体" w:eastAsia="楷体" w:hAnsi="楷体" w:cs="仿宋_GB2312"/>
          <w:sz w:val="28"/>
          <w:szCs w:val="28"/>
        </w:rPr>
        <w:t>8</w:t>
      </w:r>
      <w:r w:rsidRPr="000B4ABF">
        <w:rPr>
          <w:rFonts w:ascii="楷体" w:eastAsia="楷体" w:hAnsi="楷体" w:cs="仿宋_GB2312" w:hint="eastAsia"/>
          <w:sz w:val="28"/>
          <w:szCs w:val="28"/>
        </w:rPr>
        <w:t>位专职实验教师、2位管理人员，经济学院、商学院等</w:t>
      </w:r>
      <w:r w:rsidR="00F73E52">
        <w:rPr>
          <w:rFonts w:ascii="楷体" w:eastAsia="楷体" w:hAnsi="楷体" w:cs="仿宋_GB2312"/>
          <w:sz w:val="28"/>
          <w:szCs w:val="28"/>
        </w:rPr>
        <w:t>48</w:t>
      </w:r>
      <w:r w:rsidRPr="000B4ABF">
        <w:rPr>
          <w:rFonts w:ascii="楷体" w:eastAsia="楷体" w:hAnsi="楷体" w:cs="仿宋_GB2312" w:hint="eastAsia"/>
          <w:sz w:val="28"/>
          <w:szCs w:val="28"/>
        </w:rPr>
        <w:t>位专业实验教师构成。2019年，他们共同完成5790人次、260490时数的实验教学任务。</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1．通过全方位、多元化实验实践课程的开设，推进大学生创新实践能力的培养</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全年完成12个班级《企业资源规划实践》、20个班级《经济管理综合实验》、53个班级《创业教育》的必修课实验课开设，完成了《证券交易实践》、《流通经济学》、《管理决策模型与方法》、《期货市场学》、《人力资源信息系统》等45门次的专业实验课开设，完成了</w:t>
      </w:r>
      <w:r w:rsidRPr="000B4ABF">
        <w:rPr>
          <w:rFonts w:ascii="楷体" w:eastAsia="楷体" w:hAnsi="楷体" w:cs="仿宋_GB2312"/>
          <w:sz w:val="28"/>
          <w:szCs w:val="28"/>
        </w:rPr>
        <w:t>《</w:t>
      </w:r>
      <w:r w:rsidRPr="000B4ABF">
        <w:rPr>
          <w:rFonts w:ascii="楷体" w:eastAsia="楷体" w:hAnsi="楷体" w:cs="仿宋_GB2312" w:hint="eastAsia"/>
          <w:sz w:val="28"/>
          <w:szCs w:val="28"/>
        </w:rPr>
        <w:t>证券期货投资技术分析</w:t>
      </w:r>
      <w:r w:rsidRPr="000B4ABF">
        <w:rPr>
          <w:rFonts w:ascii="楷体" w:eastAsia="楷体" w:hAnsi="楷体" w:cs="仿宋_GB2312"/>
          <w:sz w:val="28"/>
          <w:szCs w:val="28"/>
        </w:rPr>
        <w:t>》</w:t>
      </w:r>
      <w:r w:rsidRPr="000B4ABF">
        <w:rPr>
          <w:rFonts w:ascii="楷体" w:eastAsia="楷体" w:hAnsi="楷体" w:cs="仿宋_GB2312" w:hint="eastAsia"/>
          <w:sz w:val="28"/>
          <w:szCs w:val="28"/>
        </w:rPr>
        <w:t>、</w:t>
      </w:r>
      <w:r w:rsidRPr="000B4ABF">
        <w:rPr>
          <w:rFonts w:ascii="楷体" w:eastAsia="楷体" w:hAnsi="楷体" w:cs="仿宋_GB2312"/>
          <w:sz w:val="28"/>
          <w:szCs w:val="28"/>
        </w:rPr>
        <w:t>《</w:t>
      </w:r>
      <w:r w:rsidRPr="000B4ABF">
        <w:rPr>
          <w:rFonts w:ascii="楷体" w:eastAsia="楷体" w:hAnsi="楷体" w:cs="仿宋_GB2312" w:hint="eastAsia"/>
          <w:sz w:val="28"/>
          <w:szCs w:val="28"/>
        </w:rPr>
        <w:t>创业</w:t>
      </w:r>
      <w:r w:rsidRPr="000B4ABF">
        <w:rPr>
          <w:rFonts w:ascii="楷体" w:eastAsia="楷体" w:hAnsi="楷体" w:cs="仿宋_GB2312"/>
          <w:sz w:val="28"/>
          <w:szCs w:val="28"/>
        </w:rPr>
        <w:t>理论与实践》</w:t>
      </w:r>
      <w:r w:rsidRPr="000B4ABF">
        <w:rPr>
          <w:rFonts w:ascii="楷体" w:eastAsia="楷体" w:hAnsi="楷体" w:cs="仿宋_GB2312" w:hint="eastAsia"/>
          <w:sz w:val="28"/>
          <w:szCs w:val="28"/>
        </w:rPr>
        <w:t>、《经济统计软件应用</w:t>
      </w:r>
      <w:r w:rsidRPr="000B4ABF">
        <w:rPr>
          <w:rFonts w:ascii="楷体" w:eastAsia="楷体" w:hAnsi="楷体" w:cs="仿宋_GB2312"/>
          <w:sz w:val="28"/>
          <w:szCs w:val="28"/>
        </w:rPr>
        <w:t>》</w:t>
      </w:r>
      <w:r w:rsidRPr="000B4ABF">
        <w:rPr>
          <w:rFonts w:ascii="楷体" w:eastAsia="楷体" w:hAnsi="楷体" w:cs="仿宋_GB2312" w:hint="eastAsia"/>
          <w:sz w:val="28"/>
          <w:szCs w:val="28"/>
        </w:rPr>
        <w:t>等10门次选修课的开设。借助信息化的实验教学平台及虚拟仿真的实验教学项目设计，使学生在体验认知、知识建构过程中，将各专业知识融会贯通，锻炼了学生跨学科</w:t>
      </w:r>
      <w:r w:rsidRPr="000B4ABF">
        <w:rPr>
          <w:rFonts w:ascii="楷体" w:eastAsia="楷体" w:hAnsi="楷体" w:cs="仿宋_GB2312"/>
          <w:sz w:val="28"/>
          <w:szCs w:val="28"/>
        </w:rPr>
        <w:t>多</w:t>
      </w:r>
      <w:r w:rsidRPr="000B4ABF">
        <w:rPr>
          <w:rFonts w:ascii="楷体" w:eastAsia="楷体" w:hAnsi="楷体" w:cs="仿宋_GB2312" w:hint="eastAsia"/>
          <w:sz w:val="28"/>
          <w:szCs w:val="28"/>
        </w:rPr>
        <w:t>专业知识的综合应用能力，培养了大学生创新精神和创业</w:t>
      </w:r>
      <w:r w:rsidRPr="000B4ABF">
        <w:rPr>
          <w:rFonts w:ascii="楷体" w:eastAsia="楷体" w:hAnsi="楷体" w:cs="仿宋_GB2312"/>
          <w:sz w:val="28"/>
          <w:szCs w:val="28"/>
        </w:rPr>
        <w:t>意识</w:t>
      </w:r>
      <w:r w:rsidRPr="000B4ABF">
        <w:rPr>
          <w:rFonts w:ascii="楷体" w:eastAsia="楷体" w:hAnsi="楷体" w:cs="仿宋_GB2312" w:hint="eastAsia"/>
          <w:sz w:val="28"/>
          <w:szCs w:val="28"/>
        </w:rPr>
        <w:t>，提高了大学生的综合素质。</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2.通过主办校园竞赛，带动实验实践教学，提升教学质量</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先后举办了第五届“互联网+” 大学生创新创业大赛校园选拔赛、第六届“学创杯”大学生创业综合模拟大赛、第七届 ERP 沙盘模拟经</w:t>
      </w:r>
      <w:r w:rsidRPr="000B4ABF">
        <w:rPr>
          <w:rFonts w:ascii="楷体" w:eastAsia="楷体" w:hAnsi="楷体" w:cs="仿宋_GB2312" w:hint="eastAsia"/>
          <w:sz w:val="28"/>
          <w:szCs w:val="28"/>
        </w:rPr>
        <w:lastRenderedPageBreak/>
        <w:t>营大赛，千余名大学生参加了竞赛。通过主办各种大赛，将理论转化为实践</w:t>
      </w:r>
      <w:r w:rsidRPr="000B4ABF">
        <w:rPr>
          <w:rFonts w:ascii="楷体" w:eastAsia="楷体" w:hAnsi="楷体" w:cs="仿宋_GB2312"/>
          <w:sz w:val="28"/>
          <w:szCs w:val="28"/>
        </w:rPr>
        <w:t>，</w:t>
      </w:r>
      <w:r w:rsidRPr="000B4ABF">
        <w:rPr>
          <w:rFonts w:ascii="楷体" w:eastAsia="楷体" w:hAnsi="楷体" w:cs="仿宋_GB2312" w:hint="eastAsia"/>
          <w:sz w:val="28"/>
          <w:szCs w:val="28"/>
        </w:rPr>
        <w:t>有效提升了我校</w:t>
      </w:r>
      <w:r w:rsidRPr="000B4ABF">
        <w:rPr>
          <w:rFonts w:ascii="楷体" w:eastAsia="楷体" w:hAnsi="楷体" w:cs="仿宋_GB2312"/>
          <w:sz w:val="28"/>
          <w:szCs w:val="28"/>
        </w:rPr>
        <w:t>实验</w:t>
      </w:r>
      <w:r w:rsidRPr="000B4ABF">
        <w:rPr>
          <w:rFonts w:ascii="楷体" w:eastAsia="楷体" w:hAnsi="楷体" w:cs="仿宋_GB2312" w:hint="eastAsia"/>
          <w:sz w:val="28"/>
          <w:szCs w:val="28"/>
        </w:rPr>
        <w:t>实践</w:t>
      </w:r>
      <w:r w:rsidRPr="000B4ABF">
        <w:rPr>
          <w:rFonts w:ascii="楷体" w:eastAsia="楷体" w:hAnsi="楷体" w:cs="仿宋_GB2312"/>
          <w:sz w:val="28"/>
          <w:szCs w:val="28"/>
        </w:rPr>
        <w:t>教学</w:t>
      </w:r>
      <w:r w:rsidRPr="000B4ABF">
        <w:rPr>
          <w:rFonts w:ascii="楷体" w:eastAsia="楷体" w:hAnsi="楷体" w:cs="仿宋_GB2312" w:hint="eastAsia"/>
          <w:sz w:val="28"/>
          <w:szCs w:val="28"/>
        </w:rPr>
        <w:t>质量，充分调动了</w:t>
      </w:r>
      <w:r w:rsidRPr="000B4ABF">
        <w:rPr>
          <w:rFonts w:ascii="楷体" w:eastAsia="楷体" w:hAnsi="楷体" w:cs="仿宋_GB2312"/>
          <w:sz w:val="28"/>
          <w:szCs w:val="28"/>
        </w:rPr>
        <w:t>学生的学习</w:t>
      </w:r>
      <w:r w:rsidRPr="000B4ABF">
        <w:rPr>
          <w:rFonts w:ascii="楷体" w:eastAsia="楷体" w:hAnsi="楷体" w:cs="仿宋_GB2312" w:hint="eastAsia"/>
          <w:sz w:val="28"/>
          <w:szCs w:val="28"/>
        </w:rPr>
        <w:t>积极性，切实锻炼了学生的实验实践能力。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3.通过“大学生科学研究与创业行动计划”，提升大学生科研创新能力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积极带领学生申报市级和国家级“大学生科学研究与创业行动计划”项目，以问题为导向，项目为依托，开展大学生科研与创业实践，培养大学生科研创新的能力。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（二）人才培养成效评价等。</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1.通过全方位、多元化实验实践课程的开设，新型经管类人才培养效果显著</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跨专业的实验实践类课程全面强化大学生整合知识、综合运用的能力；</w:t>
      </w:r>
      <w:proofErr w:type="gramStart"/>
      <w:r w:rsidRPr="000B4ABF">
        <w:rPr>
          <w:rFonts w:ascii="楷体" w:eastAsia="楷体" w:hAnsi="楷体" w:cs="仿宋_GB2312" w:hint="eastAsia"/>
          <w:sz w:val="28"/>
          <w:szCs w:val="28"/>
        </w:rPr>
        <w:t>实训类课程</w:t>
      </w:r>
      <w:proofErr w:type="gramEnd"/>
      <w:r w:rsidRPr="000B4ABF">
        <w:rPr>
          <w:rFonts w:ascii="楷体" w:eastAsia="楷体" w:hAnsi="楷体" w:cs="仿宋_GB2312" w:hint="eastAsia"/>
          <w:sz w:val="28"/>
          <w:szCs w:val="28"/>
        </w:rPr>
        <w:t>锻炼了学生的实践动手能力；实习类课程提升学生未来快速适应就业岗位的能力；创新创业类课程和创业项目则切实增强了学生的创新创业能力。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2.依托学生社团开展学科比赛，发挥学生主观能动性，广泛推动学生理论与实践结合的创新能力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对于定期举办的多项校园大赛，着力建设沙盘经营模拟、创新创业和企业竞争模拟3个学生社团，由学生社团全程组织开展，包括自行完成报名宣传、赛前训练、辅导答疑、裁判担当等相关环节，有效的培养了大学生的责任意识、团队合作精神以及组织协调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3.积极组织师生参加各级各类竞赛，成绩丰硕</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lastRenderedPageBreak/>
        <w:t>曹</w:t>
      </w:r>
      <w:proofErr w:type="gramStart"/>
      <w:r w:rsidRPr="000B4ABF">
        <w:rPr>
          <w:rFonts w:ascii="楷体" w:eastAsia="楷体" w:hAnsi="楷体" w:cs="仿宋_GB2312" w:hint="eastAsia"/>
          <w:sz w:val="28"/>
          <w:szCs w:val="28"/>
        </w:rPr>
        <w:t>刚指导</w:t>
      </w:r>
      <w:proofErr w:type="gramEnd"/>
      <w:r w:rsidRPr="000B4ABF">
        <w:rPr>
          <w:rFonts w:ascii="楷体" w:eastAsia="楷体" w:hAnsi="楷体" w:cs="仿宋_GB2312" w:hint="eastAsia"/>
          <w:sz w:val="28"/>
          <w:szCs w:val="28"/>
        </w:rPr>
        <w:t>的Enactus创行团队在创行中国社会创新大赛北京区赛比赛中荣获二等奖，第三次代表北京市高校成功晋级全国总决赛并获得三等奖，曹刚老师荣获北京赛区及全国赛优秀指导老师奖。曹刚、朱建方、郭馨梅老师指导的学校3支代表队分别以两个第二、一个第三的成绩荣获2019“学创杯”全国大学生创业综合模拟大赛北京市总决赛特等奖。我校连续五年代表北京市晋级全国总决赛。周付安、田芬老师指导的参赛代表队荣获 “第十五届新道杯全国大学生企业模拟经营大赛（本科组）总决赛”三等奖。</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二、人才队伍建设</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（一）队伍建设基本情况。</w:t>
      </w:r>
    </w:p>
    <w:p w:rsidR="00FE0A98" w:rsidRPr="000B4ABF" w:rsidRDefault="00904656">
      <w:pPr>
        <w:ind w:firstLineChars="200" w:firstLine="560"/>
        <w:rPr>
          <w:rFonts w:ascii="楷体" w:eastAsia="楷体" w:hAnsi="楷体" w:cs="仿宋_GB2312"/>
          <w:sz w:val="28"/>
          <w:szCs w:val="28"/>
        </w:rPr>
      </w:pPr>
      <w:bookmarkStart w:id="0" w:name="_GoBack"/>
      <w:r w:rsidRPr="000B4ABF">
        <w:rPr>
          <w:rFonts w:ascii="楷体" w:eastAsia="楷体" w:hAnsi="楷体" w:cs="仿宋_GB2312" w:hint="eastAsia"/>
          <w:sz w:val="28"/>
          <w:szCs w:val="28"/>
        </w:rPr>
        <w:t>2019年，中心共有专职和专业实验教师队伍6</w:t>
      </w:r>
      <w:r w:rsidR="00F73E52">
        <w:rPr>
          <w:rFonts w:ascii="楷体" w:eastAsia="楷体" w:hAnsi="楷体" w:cs="仿宋_GB2312"/>
          <w:sz w:val="28"/>
          <w:szCs w:val="28"/>
        </w:rPr>
        <w:t>8</w:t>
      </w:r>
      <w:r w:rsidRPr="000B4ABF">
        <w:rPr>
          <w:rFonts w:ascii="楷体" w:eastAsia="楷体" w:hAnsi="楷体" w:cs="仿宋_GB2312" w:hint="eastAsia"/>
          <w:sz w:val="28"/>
          <w:szCs w:val="28"/>
        </w:rPr>
        <w:t>人，其中教授10人，副教授3</w:t>
      </w:r>
      <w:r w:rsidR="00F73E52">
        <w:rPr>
          <w:rFonts w:ascii="楷体" w:eastAsia="楷体" w:hAnsi="楷体" w:cs="仿宋_GB2312"/>
          <w:sz w:val="28"/>
          <w:szCs w:val="28"/>
        </w:rPr>
        <w:t>4</w:t>
      </w:r>
      <w:r w:rsidRPr="000B4ABF">
        <w:rPr>
          <w:rFonts w:ascii="楷体" w:eastAsia="楷体" w:hAnsi="楷体" w:cs="仿宋_GB2312" w:hint="eastAsia"/>
          <w:sz w:val="28"/>
          <w:szCs w:val="28"/>
        </w:rPr>
        <w:t>人，讲师2</w:t>
      </w:r>
      <w:r w:rsidR="00F73E52">
        <w:rPr>
          <w:rFonts w:ascii="楷体" w:eastAsia="楷体" w:hAnsi="楷体" w:cs="仿宋_GB2312"/>
          <w:sz w:val="28"/>
          <w:szCs w:val="28"/>
        </w:rPr>
        <w:t>2</w:t>
      </w:r>
      <w:r w:rsidRPr="000B4ABF">
        <w:rPr>
          <w:rFonts w:ascii="楷体" w:eastAsia="楷体" w:hAnsi="楷体" w:cs="仿宋_GB2312" w:hint="eastAsia"/>
          <w:sz w:val="28"/>
          <w:szCs w:val="28"/>
        </w:rPr>
        <w:t>人，高级实验师1人，助理研究员1人；博士</w:t>
      </w:r>
      <w:r w:rsidR="00F73E52">
        <w:rPr>
          <w:rFonts w:ascii="楷体" w:eastAsia="楷体" w:hAnsi="楷体" w:cs="仿宋_GB2312"/>
          <w:sz w:val="28"/>
          <w:szCs w:val="28"/>
        </w:rPr>
        <w:t>50</w:t>
      </w:r>
      <w:r w:rsidRPr="000B4ABF">
        <w:rPr>
          <w:rFonts w:ascii="楷体" w:eastAsia="楷体" w:hAnsi="楷体" w:cs="仿宋_GB2312" w:hint="eastAsia"/>
          <w:sz w:val="28"/>
          <w:szCs w:val="28"/>
        </w:rPr>
        <w:t>人，硕士13人，学士5人。</w:t>
      </w:r>
    </w:p>
    <w:bookmarkEnd w:id="0"/>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（二）队伍建设的举措与取得的成绩等。</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1.积极开展各类教学质量提升活动</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定期组织《经济管理综合实验》、《企业资源规划实践》及《创业教育》等三门必修课的集体备课与教案编写，推动老师们广泛的教学经验交流，提升教学质量；采取“走出去，请进来”的方式对实验教师进行新技术、新软件的应用培训，强化创新创业教育师资队伍的建设，加强对实验课教师信息化、智能化设备应用的培训，提升实验教学和管理水平；积极组织教师进行校级网络视频优质课程和学校教改项目申报，获得《经济管理综合实验》、《保险学原理》、《政治经济学》及《》等4项</w:t>
      </w:r>
      <w:r w:rsidRPr="000B4ABF">
        <w:rPr>
          <w:rFonts w:ascii="楷体" w:eastAsia="楷体" w:hAnsi="楷体" w:cs="仿宋_GB2312" w:hint="eastAsia"/>
          <w:sz w:val="28"/>
          <w:szCs w:val="28"/>
        </w:rPr>
        <w:lastRenderedPageBreak/>
        <w:t>校级网络优质课程建设立项。</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sz w:val="28"/>
          <w:szCs w:val="28"/>
        </w:rPr>
        <w:t>2</w:t>
      </w:r>
      <w:r w:rsidRPr="000B4ABF">
        <w:rPr>
          <w:rFonts w:ascii="楷体" w:eastAsia="楷体" w:hAnsi="楷体" w:cs="仿宋_GB2312" w:hint="eastAsia"/>
          <w:sz w:val="28"/>
          <w:szCs w:val="28"/>
        </w:rPr>
        <w:t xml:space="preserve">.多渠道掌握教学效果，督促教师保障教学质量 </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 xml:space="preserve">组织召开《创业教育》、《跨专业综合实验》和《ERP沙盘模拟经营》等必修课教师集体备课，分析问题、解决问题；利用《问卷星》及时搜集、反馈实验课程的教学效果和学生的期望；春秋季学期组织召开学生座谈会，督促教师提升教学能力、提高教学水平。 </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sz w:val="28"/>
          <w:szCs w:val="28"/>
        </w:rPr>
        <w:t>3</w:t>
      </w:r>
      <w:r w:rsidRPr="000B4ABF">
        <w:rPr>
          <w:rFonts w:ascii="楷体" w:eastAsia="楷体" w:hAnsi="楷体" w:cs="仿宋_GB2312" w:hint="eastAsia"/>
          <w:sz w:val="28"/>
          <w:szCs w:val="28"/>
        </w:rPr>
        <w:t>.专职实验教师、专业教师和外聘教师通力合作，全面提升教学科研和管理服务的水平</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形成了专职实验教师主讲全校必修和公选实验课、专业教师主讲专业实验课和外聘教师主讲突出行业特色的实验课的协作共赢的局面；积极创造条件，使中心实验教师不断融入学院教学科研团队，并成为本科生和研究生的指导老师；积极组建科研团队，申报各级各类课题，以科学研究提升理论知识水平和教学能力的提高；积极引导实验教师和管理人员参加培训学习与学术会议；通过各项举措保证实验教学水平、科研能力提升以及实验教学管理的科学化、规范化。</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三、教学改革与科学研究</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（一）教学改革立项、进展、完成等情况。</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组织申报各级各类教改项目，全年申报并完成《经济管理综合实验》、《保险学原理》、《政治经济学》及《中国经济专题》等4项校级网络优质课程建设。</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（二）科学研究等情况。</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专职和专业实验教师共参与横纵向课题10 项，到账经费224.86</w:t>
      </w:r>
      <w:r w:rsidRPr="000B4ABF">
        <w:rPr>
          <w:rFonts w:ascii="楷体" w:eastAsia="楷体" w:hAnsi="楷体" w:cs="仿宋_GB2312" w:hint="eastAsia"/>
          <w:sz w:val="28"/>
          <w:szCs w:val="28"/>
        </w:rPr>
        <w:lastRenderedPageBreak/>
        <w:t xml:space="preserve">万元；在国内外期刊上共发表（出版）论文、专著44篇（部）,其中被SSCI收录2篇、CSSCI/CSCD收录16篇。 </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四、信息化建设、开放运行和示范辐射</w:t>
      </w:r>
    </w:p>
    <w:p w:rsidR="00FE0A98" w:rsidRPr="000B4ABF" w:rsidRDefault="00904656">
      <w:pPr>
        <w:ind w:firstLineChars="200" w:firstLine="560"/>
        <w:rPr>
          <w:rFonts w:ascii="楷体" w:eastAsia="楷体" w:hAnsi="楷体" w:cs="仿宋_GB2312"/>
          <w:sz w:val="28"/>
          <w:szCs w:val="28"/>
        </w:rPr>
      </w:pPr>
      <w:bookmarkStart w:id="1" w:name="_Hlk41211916"/>
      <w:r w:rsidRPr="000B4ABF">
        <w:rPr>
          <w:rFonts w:ascii="楷体" w:eastAsia="楷体" w:hAnsi="楷体" w:cs="仿宋_GB2312" w:hint="eastAsia"/>
          <w:sz w:val="28"/>
          <w:szCs w:val="28"/>
        </w:rPr>
        <w:t>（一）信息化资源、平台建设，人员信息化能力提升等情况。</w:t>
      </w:r>
    </w:p>
    <w:p w:rsidR="00FE0A98" w:rsidRPr="000B4ABF" w:rsidRDefault="00904656">
      <w:pPr>
        <w:ind w:firstLineChars="200" w:firstLine="560"/>
        <w:rPr>
          <w:rFonts w:ascii="楷体" w:eastAsia="楷体" w:hAnsi="楷体" w:cs="仿宋_GB2312"/>
          <w:sz w:val="28"/>
          <w:szCs w:val="28"/>
        </w:rPr>
      </w:pPr>
      <w:bookmarkStart w:id="2" w:name="_Hlk41211946"/>
      <w:r w:rsidRPr="000B4ABF">
        <w:rPr>
          <w:rFonts w:ascii="楷体" w:eastAsia="楷体" w:hAnsi="楷体" w:cs="仿宋_GB2312" w:hint="eastAsia"/>
          <w:sz w:val="28"/>
          <w:szCs w:val="28"/>
        </w:rPr>
        <w:t>中心依托课程进行信息化资源的规划、建设和应用，同时兼顾科研的需求和学生社团的需求。围绕《企业资源规划实践》、《经济管理综合实验》和《创业教育》三门课程，中心进行了多个层面的资源建设。一是教学资源库的建设，包括各种视频资源、学堂在线课程、测试与评估题目等；二是优秀学生报告的集中遴选比拼，增强课程的内涵，丰富师生之间的交流，为教学反思提供基础；三是整合包括商业公司在内的各种优秀资源，为课程所用。</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中心按照生态化的导向进行平台建设。首先，依据课程进行学科竞赛的常态化和制度化，以赛促教、以赛促学、以赛促练，以学科竞赛带动平台建设；然后，平台要整合各种资源，包括课程组、学生社团、软件系统和厂商、学生等；最后，以学生社团作为平台的主力，传承有序，扩大影响。</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中心基于实际问题进行人员信息化提升。先后进行了虚拟桌面系统操作、Eviews软件应用、新版电子沙盘系统、新版经济管理综合实验软件应用等数次信息化提升。</w:t>
      </w:r>
    </w:p>
    <w:bookmarkEnd w:id="2"/>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（二）开放运行、安全运行等情况。</w:t>
      </w:r>
    </w:p>
    <w:p w:rsidR="00FE0A98" w:rsidRPr="000B4ABF" w:rsidRDefault="00904656">
      <w:pPr>
        <w:ind w:firstLineChars="200" w:firstLine="560"/>
        <w:rPr>
          <w:rFonts w:ascii="楷体" w:eastAsia="楷体" w:hAnsi="楷体" w:cs="仿宋_GB2312"/>
          <w:sz w:val="28"/>
          <w:szCs w:val="28"/>
        </w:rPr>
      </w:pPr>
      <w:bookmarkStart w:id="3" w:name="_Hlk41211932"/>
      <w:r w:rsidRPr="000B4ABF">
        <w:rPr>
          <w:rFonts w:ascii="楷体" w:eastAsia="楷体" w:hAnsi="楷体" w:cs="仿宋_GB2312" w:hint="eastAsia"/>
          <w:sz w:val="28"/>
          <w:szCs w:val="28"/>
        </w:rPr>
        <w:t>中心常规性地开放了较多的资源，为师生的学习和科研提供了便利的条件，为教师、学生、学术社团、竞赛比赛等提供有力的支持。日</w:t>
      </w:r>
      <w:r w:rsidRPr="000B4ABF">
        <w:rPr>
          <w:rFonts w:ascii="楷体" w:eastAsia="楷体" w:hAnsi="楷体" w:cs="仿宋_GB2312" w:hint="eastAsia"/>
          <w:sz w:val="28"/>
          <w:szCs w:val="28"/>
        </w:rPr>
        <w:lastRenderedPageBreak/>
        <w:t>常性地开放包括多个数据库、多个实习区、多个教学软件系统、多台设施设备，以供师生进行科研、自习、随时访问练习，其中基于《企业资源规划实践》和《经济管理综合实验》两门课程的软件平台访问量非常大，ARE虚拟仿真实验设备被使用的次数较多。</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中心非常重视安全运行，从制度上加以保证，从人员责任上进行压实，从细节上加以完善。从制度上，中心配合学校完善了实验室规则考试试题，要求进入实验室的师生进行学习并组织考核，同时也强调了实验室的各项管理制度；从人员责任上，按照</w:t>
      </w:r>
      <w:proofErr w:type="gramStart"/>
      <w:r w:rsidRPr="000B4ABF">
        <w:rPr>
          <w:rFonts w:ascii="楷体" w:eastAsia="楷体" w:hAnsi="楷体" w:cs="仿宋_GB2312" w:hint="eastAsia"/>
          <w:sz w:val="28"/>
          <w:szCs w:val="28"/>
        </w:rPr>
        <w:t>实习区</w:t>
      </w:r>
      <w:proofErr w:type="gramEnd"/>
      <w:r w:rsidRPr="000B4ABF">
        <w:rPr>
          <w:rFonts w:ascii="楷体" w:eastAsia="楷体" w:hAnsi="楷体" w:cs="仿宋_GB2312" w:hint="eastAsia"/>
          <w:sz w:val="28"/>
          <w:szCs w:val="28"/>
        </w:rPr>
        <w:t>进行了责任的划分，定期进行巡回查访；从细节上来说，对于包括开闭门、服务器房间空调、电源地插、装修期间的防护、开水机、重物固定、尖锐物体检查等等。全年没有发生一起安全事故。</w:t>
      </w:r>
    </w:p>
    <w:bookmarkEnd w:id="3"/>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（三）对外交流合作、发挥示范引领、支持中西部高校实验教学改革等情况。</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通过在学校之间进行学科竞赛联谊等方式，与京津</w:t>
      </w:r>
      <w:proofErr w:type="gramStart"/>
      <w:r w:rsidRPr="000B4ABF">
        <w:rPr>
          <w:rFonts w:ascii="楷体" w:eastAsia="楷体" w:hAnsi="楷体" w:cs="仿宋_GB2312" w:hint="eastAsia"/>
          <w:sz w:val="28"/>
          <w:szCs w:val="28"/>
        </w:rPr>
        <w:t>冀以及</w:t>
      </w:r>
      <w:proofErr w:type="gramEnd"/>
      <w:r w:rsidRPr="000B4ABF">
        <w:rPr>
          <w:rFonts w:ascii="楷体" w:eastAsia="楷体" w:hAnsi="楷体" w:cs="仿宋_GB2312" w:hint="eastAsia"/>
          <w:sz w:val="28"/>
          <w:szCs w:val="28"/>
        </w:rPr>
        <w:t>全国其他10多所高校的师生进行广泛的交流。通过接待参观访问，累计126所国内外院校共467人次来我校文</w:t>
      </w:r>
      <w:proofErr w:type="gramStart"/>
      <w:r w:rsidRPr="000B4ABF">
        <w:rPr>
          <w:rFonts w:ascii="楷体" w:eastAsia="楷体" w:hAnsi="楷体" w:cs="仿宋_GB2312" w:hint="eastAsia"/>
          <w:sz w:val="28"/>
          <w:szCs w:val="28"/>
        </w:rPr>
        <w:t>实中心</w:t>
      </w:r>
      <w:proofErr w:type="gramEnd"/>
      <w:r w:rsidRPr="000B4ABF">
        <w:rPr>
          <w:rFonts w:ascii="楷体" w:eastAsia="楷体" w:hAnsi="楷体" w:cs="仿宋_GB2312" w:hint="eastAsia"/>
          <w:sz w:val="28"/>
          <w:szCs w:val="28"/>
        </w:rPr>
        <w:t>进行参观访问学习。</w:t>
      </w:r>
    </w:p>
    <w:bookmarkEnd w:id="1"/>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五、示范中心大事记</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11月22-23日，中心举办第七届ERP企业模拟经营大赛校园赛。本次比赛是大赛举办七年以来规模最大的一届，116支队伍共计537名选手参赛，最终决出一等奖2名、二等奖4名、三等奖6名。天津工业大学、三亚学院、北京中医药大学、中国社会科学院大学等院校派出了代表队参加比赛。比赛中，参赛队完成6个年度的模拟企业运营。参</w:t>
      </w:r>
      <w:r w:rsidRPr="000B4ABF">
        <w:rPr>
          <w:rFonts w:ascii="楷体" w:eastAsia="楷体" w:hAnsi="楷体" w:cs="仿宋_GB2312" w:hint="eastAsia"/>
          <w:sz w:val="28"/>
          <w:szCs w:val="28"/>
        </w:rPr>
        <w:lastRenderedPageBreak/>
        <w:t>赛选手团队协作，通过市场分析、战略规划、财务预算、生产计划、竞争分析、间谍信息、广告博弈等项目，整合和运用专业课程中所学的概念和技能，在解决问题过程中充分锻炼了学生的综合能力。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11月15日至17日，由中国商业联合会主办，金陵科技学院承办，新道科技有限公司提供技术支持的“第十五届新道杯全国大学生企业模拟经营大赛（本科组）总决赛”在南京金陵科技学院举行。来自全国30个省市自治区100多所高校的120支队伍参加比赛。由我校经济学院文科实践中心组织，周付安、田芬老师指导的参赛代表队荣获了三等奖。</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7月14日，中国科学院科技战略咨询研究院王铮研究员、吴静研究员、朱永彬副研究员，首都经贸大学郭荣星教授，东北大学秦皇岛分校经济学院院长初钊鹏教授等中国科学学与科技政策研究会政策模拟专业委员会成员一行二十多人到我校良乡校区文科实践中心参观学习。经济学院院长倪国华、副院长宁威、文科实践中心执行主任熊文陪同参观，并进行了政策模拟演示与交流。</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6月16日，2019“学创杯”全国大学生创业综合模拟大赛北京市总决赛在中国石油大学进行。经济学院文科实践中心曹刚、朱建方、郭馨梅老师指导的学校3支代表队分别以两个第二、一个第三的成绩荣获特等奖，我校连续五年代表北京市晋级全国总决赛。</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5月22日在文实331组织召开了期中教学检查学生座谈会，参会学生为本学期授课班级的学生代表。</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5月8日，文科实践中心召开教师座谈会，就本学期的教学与管理</w:t>
      </w:r>
      <w:r w:rsidRPr="000B4ABF">
        <w:rPr>
          <w:rFonts w:ascii="楷体" w:eastAsia="楷体" w:hAnsi="楷体" w:cs="仿宋_GB2312" w:hint="eastAsia"/>
          <w:sz w:val="28"/>
          <w:szCs w:val="28"/>
        </w:rPr>
        <w:lastRenderedPageBreak/>
        <w:t>工作进行了交流与讨论</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5月23-24日，创行中国社会创新大赛全国总决赛赛在上海举办。由我校5个学院8名队员组成的我校Enactus创行团队荣获全国赛三等奖，中心曹刚老师荣获优秀指导老师奖。</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5月8日，由教务处、学生处、团委主办，中心承办的第六届“学创杯”大学生创业综合模拟大赛</w:t>
      </w:r>
      <w:proofErr w:type="gramStart"/>
      <w:r w:rsidRPr="000B4ABF">
        <w:rPr>
          <w:rFonts w:ascii="楷体" w:eastAsia="楷体" w:hAnsi="楷体" w:cs="仿宋_GB2312" w:hint="eastAsia"/>
          <w:sz w:val="28"/>
          <w:szCs w:val="28"/>
        </w:rPr>
        <w:t>校园赛</w:t>
      </w:r>
      <w:proofErr w:type="gramEnd"/>
      <w:r w:rsidRPr="000B4ABF">
        <w:rPr>
          <w:rFonts w:ascii="楷体" w:eastAsia="楷体" w:hAnsi="楷体" w:cs="仿宋_GB2312" w:hint="eastAsia"/>
          <w:sz w:val="28"/>
          <w:szCs w:val="28"/>
        </w:rPr>
        <w:t>暨颁奖会在良乡校区举行。经济学院副院长张伟、郭馨梅、学生处</w:t>
      </w:r>
      <w:proofErr w:type="gramStart"/>
      <w:r w:rsidRPr="000B4ABF">
        <w:rPr>
          <w:rFonts w:ascii="楷体" w:eastAsia="楷体" w:hAnsi="楷体" w:cs="仿宋_GB2312" w:hint="eastAsia"/>
          <w:sz w:val="28"/>
          <w:szCs w:val="28"/>
        </w:rPr>
        <w:t>副处长盖晓庆</w:t>
      </w:r>
      <w:proofErr w:type="gramEnd"/>
      <w:r w:rsidRPr="000B4ABF">
        <w:rPr>
          <w:rFonts w:ascii="楷体" w:eastAsia="楷体" w:hAnsi="楷体" w:cs="仿宋_GB2312" w:hint="eastAsia"/>
          <w:sz w:val="28"/>
          <w:szCs w:val="28"/>
        </w:rPr>
        <w:t>到现场观看比赛，并为获奖团队颁奖。本项比赛。比赛自3月启动以来，共有100支队伍300名选手报名参赛。通过4月21日预赛最终36支参赛队伍108名选手进入决赛。决赛中采用《创业总动员》创新创业实训平台作为竞赛平台，模拟初创企业团队分工、战略规划、市场研究、生产计划、研发投入、销售管理等工作，一共开展4个季度的企业运营，最后由平台根据各参赛团队的经营业绩自动生成比赛结果。最终产生一等奖3项、二等奖6项、三等奖9项、创新指导奖1项。</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5月5日，由教务处主办，学生处、团委协办，中心承办的第五届中国“互联网+”大学生创新创业大赛</w:t>
      </w:r>
      <w:proofErr w:type="gramStart"/>
      <w:r w:rsidRPr="000B4ABF">
        <w:rPr>
          <w:rFonts w:ascii="楷体" w:eastAsia="楷体" w:hAnsi="楷体" w:cs="仿宋_GB2312" w:hint="eastAsia"/>
          <w:sz w:val="28"/>
          <w:szCs w:val="28"/>
        </w:rPr>
        <w:t>校园赛启动</w:t>
      </w:r>
      <w:proofErr w:type="gramEnd"/>
      <w:r w:rsidRPr="000B4ABF">
        <w:rPr>
          <w:rFonts w:ascii="楷体" w:eastAsia="楷体" w:hAnsi="楷体" w:cs="仿宋_GB2312" w:hint="eastAsia"/>
          <w:sz w:val="28"/>
          <w:szCs w:val="28"/>
        </w:rPr>
        <w:t>会在良乡校区举办。本次启动会旨在通过宣传，让师生们了解更多的大赛规则、金奖项目的成功经验，积极报名</w:t>
      </w:r>
      <w:proofErr w:type="gramStart"/>
      <w:r w:rsidRPr="000B4ABF">
        <w:rPr>
          <w:rFonts w:ascii="楷体" w:eastAsia="楷体" w:hAnsi="楷体" w:cs="仿宋_GB2312" w:hint="eastAsia"/>
          <w:sz w:val="28"/>
          <w:szCs w:val="28"/>
        </w:rPr>
        <w:t>校园赛</w:t>
      </w:r>
      <w:proofErr w:type="gramEnd"/>
      <w:r w:rsidRPr="000B4ABF">
        <w:rPr>
          <w:rFonts w:ascii="楷体" w:eastAsia="楷体" w:hAnsi="楷体" w:cs="仿宋_GB2312" w:hint="eastAsia"/>
          <w:sz w:val="28"/>
          <w:szCs w:val="28"/>
        </w:rPr>
        <w:t>和备战省赛，争取在强手如林的北京赛中成绩得以提升。</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4月11日，中心曹刚指导的Enactus创行团队在创行中国社会创新大赛北京区赛比赛中荣获二等奖，并第三次代表北京市高校成功晋级5月在上海举办的全国总决赛，曹刚老师荣获优秀指导老师奖。</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lastRenderedPageBreak/>
        <w:t>4月10日，来自广东财经大学、烟台大学、重庆工商大学、重庆邮电大学、西南政法大学、湖北第二师范学院和内蒙古农业大学等五省市27所高校的校长、教务处长、学院书记、实训中心主任、系主任等约50人来中心参观交流。经济学院副院长郭馨梅教授陪同参观并进行了简单的经验分享。</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3月20日，中心技术部全体教师与承担中心技术运行维护服务的北京鑫台华科技有限公司销售总监和技术工程师等一起</w:t>
      </w:r>
      <w:proofErr w:type="gramStart"/>
      <w:r w:rsidRPr="000B4ABF">
        <w:rPr>
          <w:rFonts w:ascii="楷体" w:eastAsia="楷体" w:hAnsi="楷体" w:cs="仿宋_GB2312" w:hint="eastAsia"/>
          <w:sz w:val="28"/>
          <w:szCs w:val="28"/>
        </w:rPr>
        <w:t>就中心</w:t>
      </w:r>
      <w:proofErr w:type="gramEnd"/>
      <w:r w:rsidRPr="000B4ABF">
        <w:rPr>
          <w:rFonts w:ascii="楷体" w:eastAsia="楷体" w:hAnsi="楷体" w:cs="仿宋_GB2312" w:hint="eastAsia"/>
          <w:sz w:val="28"/>
          <w:szCs w:val="28"/>
        </w:rPr>
        <w:t>技术维护的具体事宜进行了商讨。</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3月20日，中心召开了创新创业智慧实验室建设方案论证会，网络中心副主任高丽华、国有资产管理处副处长张斌、经济学院副院长张伟、教务处</w:t>
      </w:r>
      <w:proofErr w:type="gramStart"/>
      <w:r w:rsidRPr="000B4ABF">
        <w:rPr>
          <w:rFonts w:ascii="楷体" w:eastAsia="楷体" w:hAnsi="楷体" w:cs="仿宋_GB2312" w:hint="eastAsia"/>
          <w:sz w:val="28"/>
          <w:szCs w:val="28"/>
        </w:rPr>
        <w:t>实践科</w:t>
      </w:r>
      <w:proofErr w:type="gramEnd"/>
      <w:r w:rsidRPr="000B4ABF">
        <w:rPr>
          <w:rFonts w:ascii="楷体" w:eastAsia="楷体" w:hAnsi="楷体" w:cs="仿宋_GB2312" w:hint="eastAsia"/>
          <w:sz w:val="28"/>
          <w:szCs w:val="28"/>
        </w:rPr>
        <w:t>科长孙壮和后勤基建处工程师王金龙及中心全体教师参加了论证会。此次论证会使得设计公司对项目有了更为清晰的认识和理解，分别了解了专家、领导和任课教师的意见和需求，必将有助于其完善设计方案，以利于项目建设的进一步开展。</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2月23日，经济学院副院长郭馨梅教授主持召开中心全体教职员工会议，传达了学校党委谭书记和孙校长在学校中层干部会议的讲话精神，并对2019年春季学期的工作进行了重点布置，要求大家团结一心，在新的一年取得新进步新发展。</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六、示范中心存在的主要问题</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（一）中心的数据与计算平台资源需要进一步整合</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中心集中了包括实验区、软件平台和各种资源库，虽然现在能够提供各种服务，但是利用率和价值内涵还有较大的提升空间。</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lastRenderedPageBreak/>
        <w:t>（二）需要不断加强对学院教师科研需求的支撑作用</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随着学院教师的科研事业的发展，其科学需求呈现出越来越精细化和个性化的特征，系统调研学院教师的需求，挖掘探索出更好地支持学院教师科研需求的模式。</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（三）中心需要建设稳定的研究团队及凝练未来核心科研方向</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从微观上说，中心组织了大量的课程开设、学科竞赛和社团活动，基于这样的大数据，如何凝练未来的核心科研方向是一个需要考虑的问题。从宏观上说，如何发挥中心的独特作用，为学院的发展和双一流专业建设提供更好的科研支持，也是非常重要的问题。</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（四）服务于学科、专业建设的专业实验课程有待进一步完善</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实验课程有自己的特点和模式，在</w:t>
      </w:r>
      <w:proofErr w:type="gramStart"/>
      <w:r w:rsidRPr="000B4ABF">
        <w:rPr>
          <w:rFonts w:ascii="楷体" w:eastAsia="楷体" w:hAnsi="楷体" w:cs="仿宋_GB2312" w:hint="eastAsia"/>
          <w:sz w:val="28"/>
          <w:szCs w:val="28"/>
        </w:rPr>
        <w:t>目前金课建设</w:t>
      </w:r>
      <w:proofErr w:type="gramEnd"/>
      <w:r w:rsidRPr="000B4ABF">
        <w:rPr>
          <w:rFonts w:ascii="楷体" w:eastAsia="楷体" w:hAnsi="楷体" w:cs="仿宋_GB2312" w:hint="eastAsia"/>
          <w:sz w:val="28"/>
          <w:szCs w:val="28"/>
        </w:rPr>
        <w:t>，双一流专业建设的背景下，提升实验课程的学习体验，提高实验课程的心理获得，更好地让专业实验课程为学科和专业服务，有待进一步完善。</w:t>
      </w:r>
    </w:p>
    <w:p w:rsidR="000B4ABF" w:rsidRPr="000B4ABF" w:rsidRDefault="000B4ABF" w:rsidP="000B4ABF">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（五）实验教学资源的开放共享还需要进一步加强</w:t>
      </w:r>
    </w:p>
    <w:p w:rsidR="00FE0A98" w:rsidRPr="000B4ABF" w:rsidRDefault="000B4ABF" w:rsidP="000B4ABF">
      <w:pPr>
        <w:ind w:firstLineChars="200" w:firstLine="560"/>
        <w:rPr>
          <w:rFonts w:ascii="黑体" w:eastAsia="黑体" w:hAnsi="黑体" w:cs="仿宋_GB2312"/>
          <w:sz w:val="28"/>
          <w:szCs w:val="28"/>
        </w:rPr>
      </w:pPr>
      <w:r w:rsidRPr="000B4ABF">
        <w:rPr>
          <w:rFonts w:ascii="楷体" w:eastAsia="楷体" w:hAnsi="楷体" w:cs="仿宋_GB2312" w:hint="eastAsia"/>
          <w:sz w:val="28"/>
          <w:szCs w:val="28"/>
        </w:rPr>
        <w:t>实验室开放共享需要进一步加强，要在共享的范围，共享的激励机制，共享的内涵等方面进行更多的加强。</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七、</w:t>
      </w:r>
      <w:bookmarkStart w:id="4" w:name="OLE_LINK6"/>
      <w:bookmarkStart w:id="5" w:name="OLE_LINK10"/>
      <w:bookmarkStart w:id="6" w:name="OLE_LINK22"/>
      <w:bookmarkStart w:id="7" w:name="OLE_LINK42"/>
      <w:bookmarkStart w:id="8" w:name="OLE_LINK16"/>
      <w:bookmarkStart w:id="9" w:name="OLE_LINK7"/>
      <w:bookmarkStart w:id="10" w:name="OLE_LINK45"/>
      <w:bookmarkStart w:id="11" w:name="OLE_LINK46"/>
      <w:bookmarkStart w:id="12" w:name="OLE_LINK2"/>
      <w:bookmarkStart w:id="13" w:name="OLE_LINK3"/>
      <w:bookmarkStart w:id="14" w:name="OLE_LINK11"/>
      <w:bookmarkStart w:id="15" w:name="OLE_LINK12"/>
      <w:bookmarkStart w:id="16" w:name="OLE_LINK4"/>
      <w:bookmarkStart w:id="17" w:name="OLE_LINK14"/>
      <w:bookmarkStart w:id="18" w:name="OLE_LINK13"/>
      <w:bookmarkStart w:id="19" w:name="OLE_LINK15"/>
      <w:bookmarkStart w:id="20" w:name="OLE_LINK9"/>
      <w:bookmarkStart w:id="21" w:name="OLE_LINK8"/>
      <w:bookmarkStart w:id="22" w:name="OLE_LINK1"/>
      <w:bookmarkStart w:id="23" w:name="OLE_LINK5"/>
      <w:bookmarkStart w:id="24" w:name="OLE_LINK34"/>
      <w:bookmarkStart w:id="25" w:name="OLE_LINK43"/>
      <w:bookmarkStart w:id="26" w:name="OLE_LINK25"/>
      <w:bookmarkStart w:id="27" w:name="OLE_LINK38"/>
      <w:bookmarkStart w:id="28" w:name="OLE_LINK27"/>
      <w:bookmarkStart w:id="29" w:name="OLE_LINK17"/>
      <w:bookmarkStart w:id="30" w:name="OLE_LINK41"/>
      <w:bookmarkStart w:id="31" w:name="OLE_LINK31"/>
      <w:bookmarkStart w:id="32" w:name="OLE_LINK28"/>
      <w:bookmarkStart w:id="33" w:name="OLE_LINK57"/>
      <w:bookmarkStart w:id="34" w:name="OLE_LINK61"/>
      <w:bookmarkStart w:id="35" w:name="OLE_LINK37"/>
      <w:bookmarkStart w:id="36" w:name="OLE_LINK44"/>
      <w:bookmarkStart w:id="37" w:name="OLE_LINK56"/>
      <w:bookmarkStart w:id="38" w:name="OLE_LINK30"/>
      <w:bookmarkStart w:id="39" w:name="OLE_LINK26"/>
      <w:bookmarkStart w:id="40" w:name="OLE_LINK23"/>
      <w:bookmarkStart w:id="41" w:name="OLE_LINK19"/>
      <w:bookmarkStart w:id="42" w:name="OLE_LINK29"/>
      <w:bookmarkStart w:id="43" w:name="OLE_LINK36"/>
      <w:bookmarkStart w:id="44" w:name="OLE_LINK48"/>
      <w:bookmarkStart w:id="45" w:name="OLE_LINK20"/>
      <w:bookmarkStart w:id="46" w:name="OLE_LINK21"/>
      <w:bookmarkStart w:id="47" w:name="OLE_LINK40"/>
      <w:bookmarkStart w:id="48" w:name="OLE_LINK18"/>
      <w:bookmarkStart w:id="49" w:name="OLE_LINK39"/>
      <w:bookmarkStart w:id="50" w:name="OLE_LINK65"/>
      <w:bookmarkStart w:id="51" w:name="OLE_LINK24"/>
      <w:bookmarkStart w:id="52" w:name="OLE_LINK32"/>
      <w:bookmarkStart w:id="53" w:name="OLE_LINK33"/>
      <w:bookmarkStart w:id="54" w:name="OLE_LINK35"/>
      <w:bookmarkStart w:id="55" w:name="OLE_LINK47"/>
      <w:bookmarkStart w:id="56" w:name="OLE_LINK62"/>
      <w:bookmarkStart w:id="57" w:name="OLE_LINK66"/>
      <w:bookmarkStart w:id="58" w:name="OLE_LINK49"/>
      <w:bookmarkStart w:id="59" w:name="OLE_LINK55"/>
      <w:bookmarkStart w:id="60" w:name="OLE_LINK64"/>
      <w:bookmarkStart w:id="61" w:name="OLE_LINK78"/>
      <w:bookmarkStart w:id="62" w:name="OLE_LINK68"/>
      <w:bookmarkStart w:id="63" w:name="OLE_LINK77"/>
      <w:bookmarkStart w:id="64" w:name="OLE_LINK73"/>
      <w:bookmarkStart w:id="65" w:name="OLE_LINK51"/>
      <w:bookmarkStart w:id="66" w:name="OLE_LINK75"/>
      <w:bookmarkStart w:id="67" w:name="OLE_LINK79"/>
      <w:bookmarkStart w:id="68" w:name="OLE_LINK70"/>
      <w:bookmarkStart w:id="69" w:name="OLE_LINK63"/>
      <w:bookmarkStart w:id="70" w:name="OLE_LINK67"/>
      <w:bookmarkStart w:id="71" w:name="OLE_LINK80"/>
      <w:bookmarkStart w:id="72" w:name="OLE_LINK76"/>
      <w:bookmarkStart w:id="73" w:name="OLE_LINK69"/>
      <w:bookmarkStart w:id="74" w:name="OLE_LINK59"/>
      <w:bookmarkStart w:id="75" w:name="OLE_LINK71"/>
      <w:bookmarkStart w:id="76" w:name="OLE_LINK52"/>
      <w:bookmarkStart w:id="77" w:name="OLE_LINK50"/>
      <w:bookmarkStart w:id="78" w:name="OLE_LINK54"/>
      <w:bookmarkStart w:id="79" w:name="OLE_LINK72"/>
      <w:bookmarkStart w:id="80" w:name="OLE_LINK58"/>
      <w:bookmarkStart w:id="81" w:name="OLE_LINK74"/>
      <w:bookmarkStart w:id="82" w:name="OLE_LINK60"/>
      <w:bookmarkStart w:id="83" w:name="OLE_LINK53"/>
      <w:bookmarkStart w:id="84" w:name="OLE_LINK97"/>
      <w:bookmarkStart w:id="85" w:name="OLE_LINK87"/>
      <w:bookmarkStart w:id="86" w:name="OLE_LINK92"/>
      <w:bookmarkStart w:id="87" w:name="OLE_LINK96"/>
      <w:bookmarkStart w:id="88" w:name="OLE_LINK89"/>
      <w:bookmarkStart w:id="89" w:name="OLE_LINK82"/>
      <w:bookmarkStart w:id="90" w:name="OLE_LINK99"/>
      <w:bookmarkStart w:id="91" w:name="OLE_LINK91"/>
      <w:bookmarkStart w:id="92" w:name="OLE_LINK103"/>
      <w:bookmarkStart w:id="93" w:name="OLE_LINK101"/>
      <w:bookmarkStart w:id="94" w:name="OLE_LINK88"/>
      <w:bookmarkStart w:id="95" w:name="OLE_LINK85"/>
      <w:bookmarkStart w:id="96" w:name="OLE_LINK84"/>
      <w:bookmarkStart w:id="97" w:name="OLE_LINK102"/>
      <w:bookmarkStart w:id="98" w:name="OLE_LINK98"/>
      <w:bookmarkStart w:id="99" w:name="OLE_LINK90"/>
      <w:bookmarkStart w:id="100" w:name="OLE_LINK81"/>
      <w:bookmarkStart w:id="101" w:name="OLE_LINK94"/>
      <w:bookmarkStart w:id="102" w:name="OLE_LINK93"/>
      <w:bookmarkStart w:id="103" w:name="OLE_LINK100"/>
      <w:bookmarkStart w:id="104" w:name="OLE_LINK95"/>
      <w:bookmarkStart w:id="105" w:name="OLE_LINK83"/>
      <w:bookmarkStart w:id="106" w:name="OLE_LINK86"/>
      <w:r w:rsidRPr="000B4ABF">
        <w:rPr>
          <w:rFonts w:ascii="黑体" w:eastAsia="黑体" w:hAnsi="黑体" w:cs="仿宋_GB2312" w:hint="eastAsia"/>
          <w:sz w:val="28"/>
          <w:szCs w:val="28"/>
        </w:rPr>
        <w:t>所在学校与学校上级主管部门</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0B4ABF">
        <w:rPr>
          <w:rFonts w:ascii="黑体" w:eastAsia="黑体" w:hAnsi="黑体" w:cs="仿宋_GB2312" w:hint="eastAsia"/>
          <w:sz w:val="28"/>
          <w:szCs w:val="28"/>
        </w:rPr>
        <w:t>的支持</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学校高度重视示范中心建设，2019年投入经费50万元对文科实践中心104、105教室进行改造升级，建设大学生创新创业智慧实验室。通过对</w:t>
      </w:r>
      <w:r w:rsidRPr="000B4ABF">
        <w:rPr>
          <w:rFonts w:ascii="楷体" w:eastAsia="楷体" w:hAnsi="楷体" w:cs="仿宋_GB2312"/>
          <w:sz w:val="28"/>
          <w:szCs w:val="28"/>
        </w:rPr>
        <w:t>现有ERP教室的升级改造</w:t>
      </w:r>
      <w:r w:rsidRPr="000B4ABF">
        <w:rPr>
          <w:rFonts w:ascii="楷体" w:eastAsia="楷体" w:hAnsi="楷体" w:cs="仿宋_GB2312" w:hint="eastAsia"/>
          <w:sz w:val="28"/>
          <w:szCs w:val="28"/>
        </w:rPr>
        <w:t>，</w:t>
      </w:r>
      <w:r w:rsidRPr="000B4ABF">
        <w:rPr>
          <w:rFonts w:ascii="楷体" w:eastAsia="楷体" w:hAnsi="楷体" w:cs="仿宋_GB2312"/>
          <w:sz w:val="28"/>
          <w:szCs w:val="28"/>
        </w:rPr>
        <w:t>采用各种展示和交互设备组合，形成墙上、课桌面上、手中三维立体的全方位互动教学解决方案</w:t>
      </w:r>
      <w:r w:rsidRPr="000B4ABF">
        <w:rPr>
          <w:rFonts w:ascii="楷体" w:eastAsia="楷体" w:hAnsi="楷体" w:cs="仿宋_GB2312" w:hint="eastAsia"/>
          <w:sz w:val="28"/>
          <w:szCs w:val="28"/>
        </w:rPr>
        <w:t>，</w:t>
      </w:r>
      <w:r w:rsidRPr="000B4ABF">
        <w:rPr>
          <w:rFonts w:ascii="楷体" w:eastAsia="楷体" w:hAnsi="楷体" w:cs="仿宋_GB2312"/>
          <w:sz w:val="28"/>
          <w:szCs w:val="28"/>
        </w:rPr>
        <w:t>涉及互动教学显示系统、课堂交互系统、互动桌椅、环境改造四部分。</w:t>
      </w:r>
      <w:r w:rsidRPr="000B4ABF">
        <w:rPr>
          <w:rFonts w:ascii="楷体" w:eastAsia="楷体" w:hAnsi="楷体" w:cs="仿宋_GB2312" w:hint="eastAsia"/>
          <w:sz w:val="28"/>
          <w:szCs w:val="28"/>
        </w:rPr>
        <w:t>通过此</w:t>
      </w:r>
      <w:r w:rsidRPr="000B4ABF">
        <w:rPr>
          <w:rFonts w:ascii="楷体" w:eastAsia="楷体" w:hAnsi="楷体" w:cs="仿宋_GB2312" w:hint="eastAsia"/>
          <w:sz w:val="28"/>
          <w:szCs w:val="28"/>
        </w:rPr>
        <w:lastRenderedPageBreak/>
        <w:t>次改造升级，</w:t>
      </w:r>
      <w:r w:rsidRPr="000B4ABF">
        <w:rPr>
          <w:rFonts w:ascii="楷体" w:eastAsia="楷体" w:hAnsi="楷体" w:cs="仿宋_GB2312"/>
          <w:sz w:val="28"/>
          <w:szCs w:val="28"/>
        </w:rPr>
        <w:t>不仅满足</w:t>
      </w:r>
      <w:r w:rsidRPr="000B4ABF">
        <w:rPr>
          <w:rFonts w:ascii="楷体" w:eastAsia="楷体" w:hAnsi="楷体" w:cs="仿宋_GB2312" w:hint="eastAsia"/>
          <w:sz w:val="28"/>
          <w:szCs w:val="28"/>
        </w:rPr>
        <w:t>了</w:t>
      </w:r>
      <w:r w:rsidRPr="000B4ABF">
        <w:rPr>
          <w:rFonts w:ascii="楷体" w:eastAsia="楷体" w:hAnsi="楷体" w:cs="仿宋_GB2312"/>
          <w:sz w:val="28"/>
          <w:szCs w:val="28"/>
        </w:rPr>
        <w:t>现有ERP课程的教学，还能用于创新创业的教学、科研和交流等活动</w:t>
      </w:r>
      <w:r w:rsidRPr="000B4ABF">
        <w:rPr>
          <w:rFonts w:ascii="楷体" w:eastAsia="楷体" w:hAnsi="楷体" w:cs="仿宋_GB2312" w:hint="eastAsia"/>
          <w:sz w:val="28"/>
          <w:szCs w:val="28"/>
        </w:rPr>
        <w:t>，进一步提升了中心承载我校创新创业实验实践教学的能力。</w:t>
      </w:r>
    </w:p>
    <w:p w:rsidR="00FE0A98" w:rsidRPr="000B4ABF" w:rsidRDefault="00904656">
      <w:pPr>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八、下一年发展思路</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（一）实验教学与管理</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做好《经济管理综合实验》、《企业资源规划实践》及《创业教育》等三门必修课的内涵建设，通过集体备课、定期经验交流，形成持续性的教学质量提升。</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1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①</w:t>
      </w:r>
      <w:r w:rsidRPr="000B4ABF">
        <w:rPr>
          <w:rFonts w:ascii="楷体" w:eastAsia="楷体" w:hAnsi="楷体" w:cs="仿宋_GB2312"/>
          <w:sz w:val="28"/>
          <w:szCs w:val="28"/>
        </w:rPr>
        <w:fldChar w:fldCharType="end"/>
      </w:r>
      <w:r w:rsidRPr="000B4ABF">
        <w:rPr>
          <w:rFonts w:ascii="楷体" w:eastAsia="楷体" w:hAnsi="楷体" w:cs="仿宋_GB2312" w:hint="eastAsia"/>
          <w:sz w:val="28"/>
          <w:szCs w:val="28"/>
        </w:rPr>
        <w:t>通过定期开展课程教学经验交流（每月一次），加强教师团队协作，保持师生充分沟通、实时了解学生学习状态，提升教学质量。</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2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②</w:t>
      </w:r>
      <w:r w:rsidRPr="000B4ABF">
        <w:rPr>
          <w:rFonts w:ascii="楷体" w:eastAsia="楷体" w:hAnsi="楷体" w:cs="仿宋_GB2312"/>
          <w:sz w:val="28"/>
          <w:szCs w:val="28"/>
        </w:rPr>
        <w:fldChar w:fldCharType="end"/>
      </w:r>
      <w:r w:rsidRPr="000B4ABF">
        <w:rPr>
          <w:rFonts w:ascii="楷体" w:eastAsia="楷体" w:hAnsi="楷体" w:cs="仿宋_GB2312" w:hint="eastAsia"/>
          <w:sz w:val="28"/>
          <w:szCs w:val="28"/>
        </w:rPr>
        <w:t>通过集体备课，制定完善严格规范的教学流程，形成统一的课程考核标准，保证教学公平，保障教学质量。</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3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③</w:t>
      </w:r>
      <w:r w:rsidRPr="000B4ABF">
        <w:rPr>
          <w:rFonts w:ascii="楷体" w:eastAsia="楷体" w:hAnsi="楷体" w:cs="仿宋_GB2312"/>
          <w:sz w:val="28"/>
          <w:szCs w:val="28"/>
        </w:rPr>
        <w:fldChar w:fldCharType="end"/>
      </w:r>
      <w:r w:rsidRPr="000B4ABF">
        <w:rPr>
          <w:rFonts w:ascii="楷体" w:eastAsia="楷体" w:hAnsi="楷体" w:cs="仿宋_GB2312" w:hint="eastAsia"/>
          <w:sz w:val="28"/>
          <w:szCs w:val="28"/>
        </w:rPr>
        <w:t>每学期末开展三门必修课程的学生课程报告评比活动，</w:t>
      </w:r>
      <w:proofErr w:type="gramStart"/>
      <w:r w:rsidRPr="000B4ABF">
        <w:rPr>
          <w:rFonts w:ascii="楷体" w:eastAsia="楷体" w:hAnsi="楷体" w:cs="仿宋_GB2312" w:hint="eastAsia"/>
          <w:sz w:val="28"/>
          <w:szCs w:val="28"/>
        </w:rPr>
        <w:t>以评促教</w:t>
      </w:r>
      <w:proofErr w:type="gramEnd"/>
      <w:r w:rsidRPr="000B4ABF">
        <w:rPr>
          <w:rFonts w:ascii="楷体" w:eastAsia="楷体" w:hAnsi="楷体" w:cs="仿宋_GB2312" w:hint="eastAsia"/>
          <w:sz w:val="28"/>
          <w:szCs w:val="28"/>
        </w:rPr>
        <w:t>、</w:t>
      </w:r>
      <w:proofErr w:type="gramStart"/>
      <w:r w:rsidRPr="000B4ABF">
        <w:rPr>
          <w:rFonts w:ascii="楷体" w:eastAsia="楷体" w:hAnsi="楷体" w:cs="仿宋_GB2312" w:hint="eastAsia"/>
          <w:sz w:val="28"/>
          <w:szCs w:val="28"/>
        </w:rPr>
        <w:t>以评促学</w:t>
      </w:r>
      <w:proofErr w:type="gramEnd"/>
      <w:r w:rsidRPr="000B4ABF">
        <w:rPr>
          <w:rFonts w:ascii="楷体" w:eastAsia="楷体" w:hAnsi="楷体" w:cs="仿宋_GB2312" w:hint="eastAsia"/>
          <w:sz w:val="28"/>
          <w:szCs w:val="28"/>
        </w:rPr>
        <w:t>，充分调动教师改善教学质量的积极性，提升学生总结实验实践经验的主观能动性。</w:t>
      </w:r>
      <w:r w:rsidRPr="000B4ABF">
        <w:rPr>
          <w:rFonts w:ascii="楷体" w:eastAsia="楷体" w:hAnsi="楷体" w:cs="仿宋_GB2312"/>
          <w:sz w:val="28"/>
          <w:szCs w:val="28"/>
        </w:rPr>
        <w:t xml:space="preserve"> </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（二）竞赛组织与宣传</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举办和参加各级各类竞赛，加强竞赛的宣传推广活动，增强各项赛事在学生中的影响力，广泛调动同学们的参赛热情与积极性。</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1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①</w:t>
      </w:r>
      <w:r w:rsidRPr="000B4ABF">
        <w:rPr>
          <w:rFonts w:ascii="楷体" w:eastAsia="楷体" w:hAnsi="楷体" w:cs="仿宋_GB2312"/>
          <w:sz w:val="28"/>
          <w:szCs w:val="28"/>
        </w:rPr>
        <w:fldChar w:fldCharType="end"/>
      </w:r>
      <w:r w:rsidRPr="000B4ABF">
        <w:rPr>
          <w:rFonts w:ascii="楷体" w:eastAsia="楷体" w:hAnsi="楷体" w:cs="仿宋_GB2312"/>
          <w:sz w:val="28"/>
          <w:szCs w:val="28"/>
        </w:rPr>
        <w:t xml:space="preserve"> </w:t>
      </w:r>
      <w:r w:rsidRPr="000B4ABF">
        <w:rPr>
          <w:rFonts w:ascii="楷体" w:eastAsia="楷体" w:hAnsi="楷体" w:cs="仿宋_GB2312" w:hint="eastAsia"/>
          <w:sz w:val="28"/>
          <w:szCs w:val="28"/>
        </w:rPr>
        <w:t>加大各项赛事获奖情况的宣传力度，积极引导更多的学生参与到各项竞赛中来，让更多的同学体验竞赛的乐趣，在竞赛中提升自身实验实践创新能力，并进一步提升同学们在竞赛中获奖的质量与数量；</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2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②</w:t>
      </w:r>
      <w:r w:rsidRPr="000B4ABF">
        <w:rPr>
          <w:rFonts w:ascii="楷体" w:eastAsia="楷体" w:hAnsi="楷体" w:cs="仿宋_GB2312"/>
          <w:sz w:val="28"/>
          <w:szCs w:val="28"/>
        </w:rPr>
        <w:fldChar w:fldCharType="end"/>
      </w:r>
      <w:r w:rsidRPr="000B4ABF">
        <w:rPr>
          <w:rFonts w:ascii="楷体" w:eastAsia="楷体" w:hAnsi="楷体" w:cs="仿宋_GB2312"/>
          <w:sz w:val="28"/>
          <w:szCs w:val="28"/>
        </w:rPr>
        <w:t xml:space="preserve"> </w:t>
      </w:r>
      <w:r w:rsidRPr="000B4ABF">
        <w:rPr>
          <w:rFonts w:ascii="楷体" w:eastAsia="楷体" w:hAnsi="楷体" w:cs="仿宋_GB2312" w:hint="eastAsia"/>
          <w:sz w:val="28"/>
          <w:szCs w:val="28"/>
        </w:rPr>
        <w:t>大力宣传在各项赛事中辛勤付出的指导教师们，提升指导教师的荣誉感，充分调动教师参与指导学生竞赛的积极性，也让更多的同学们了解各位竞赛指导老师的情况，从而吸引更多同学们参加竞赛活动；</w:t>
      </w:r>
      <w:r w:rsidRPr="000B4ABF">
        <w:rPr>
          <w:rFonts w:ascii="楷体" w:eastAsia="楷体" w:hAnsi="楷体" w:cs="仿宋_GB2312"/>
          <w:sz w:val="28"/>
          <w:szCs w:val="28"/>
        </w:rPr>
        <w:fldChar w:fldCharType="begin"/>
      </w:r>
      <w:r w:rsidRPr="000B4ABF">
        <w:rPr>
          <w:rFonts w:ascii="楷体" w:eastAsia="楷体" w:hAnsi="楷体" w:cs="仿宋_GB2312"/>
          <w:sz w:val="28"/>
          <w:szCs w:val="28"/>
        </w:rPr>
        <w:instrText xml:space="preserve"> </w:instrText>
      </w:r>
      <w:r w:rsidRPr="000B4ABF">
        <w:rPr>
          <w:rFonts w:ascii="楷体" w:eastAsia="楷体" w:hAnsi="楷体" w:cs="仿宋_GB2312" w:hint="eastAsia"/>
          <w:sz w:val="28"/>
          <w:szCs w:val="28"/>
        </w:rPr>
        <w:instrText>= 3 \* GB3</w:instrText>
      </w:r>
      <w:r w:rsidRPr="000B4ABF">
        <w:rPr>
          <w:rFonts w:ascii="楷体" w:eastAsia="楷体" w:hAnsi="楷体" w:cs="仿宋_GB2312"/>
          <w:sz w:val="28"/>
          <w:szCs w:val="28"/>
        </w:rPr>
        <w:instrText xml:space="preserve"> </w:instrText>
      </w:r>
      <w:r w:rsidRPr="000B4ABF">
        <w:rPr>
          <w:rFonts w:ascii="楷体" w:eastAsia="楷体" w:hAnsi="楷体" w:cs="仿宋_GB2312"/>
          <w:sz w:val="28"/>
          <w:szCs w:val="28"/>
        </w:rPr>
        <w:fldChar w:fldCharType="separate"/>
      </w:r>
      <w:r w:rsidRPr="000B4ABF">
        <w:rPr>
          <w:rFonts w:ascii="楷体" w:eastAsia="楷体" w:hAnsi="楷体" w:cs="仿宋_GB2312" w:hint="eastAsia"/>
          <w:sz w:val="28"/>
          <w:szCs w:val="28"/>
        </w:rPr>
        <w:t>③</w:t>
      </w:r>
      <w:r w:rsidRPr="000B4ABF">
        <w:rPr>
          <w:rFonts w:ascii="楷体" w:eastAsia="楷体" w:hAnsi="楷体" w:cs="仿宋_GB2312"/>
          <w:sz w:val="28"/>
          <w:szCs w:val="28"/>
        </w:rPr>
        <w:fldChar w:fldCharType="end"/>
      </w:r>
      <w:r w:rsidRPr="000B4ABF">
        <w:rPr>
          <w:rFonts w:ascii="楷体" w:eastAsia="楷体" w:hAnsi="楷体" w:cs="仿宋_GB2312"/>
          <w:sz w:val="28"/>
          <w:szCs w:val="28"/>
        </w:rPr>
        <w:t xml:space="preserve"> </w:t>
      </w:r>
      <w:r w:rsidRPr="000B4ABF">
        <w:rPr>
          <w:rFonts w:ascii="楷体" w:eastAsia="楷体" w:hAnsi="楷体" w:cs="仿宋_GB2312" w:hint="eastAsia"/>
          <w:sz w:val="28"/>
          <w:szCs w:val="28"/>
        </w:rPr>
        <w:t>积极组织大</w:t>
      </w:r>
      <w:r w:rsidRPr="000B4ABF">
        <w:rPr>
          <w:rFonts w:ascii="楷体" w:eastAsia="楷体" w:hAnsi="楷体" w:cs="仿宋_GB2312" w:hint="eastAsia"/>
          <w:sz w:val="28"/>
          <w:szCs w:val="28"/>
        </w:rPr>
        <w:lastRenderedPageBreak/>
        <w:t>赛获奖同学的宣传，通过提升获奖同学荣誉感，调动同学们的参赛热情。</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另外，还要积极组织教师们申报教改项目，借教改促教研；积极鼓励教师参加第五届全国经管类实验教学案例大赛；承办创新创业师资培训，助力创业教育课程的质量提升；完成服务其他学院师生的实验教学任务和经济学院的其他教学任务。</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（三） 科学研究方面</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整合中心各实验室硬件平台资源，支撑学院开展各项科学研究实验；充分利用中心在实验技术、手段与经验方面的优势，推动中心与学院经济理论研究的结合，实现中心实验教师与学院理论专家的广泛研究合作；对接学院科研资源，在科研立项及选题上加强指导，推动中心教师各级各类项目的申报工作；重视已申报获批课题的结题、</w:t>
      </w:r>
      <w:proofErr w:type="gramStart"/>
      <w:r w:rsidRPr="000B4ABF">
        <w:rPr>
          <w:rFonts w:ascii="楷体" w:eastAsia="楷体" w:hAnsi="楷体" w:cs="仿宋_GB2312" w:hint="eastAsia"/>
          <w:sz w:val="28"/>
          <w:szCs w:val="28"/>
        </w:rPr>
        <w:t>结项等</w:t>
      </w:r>
      <w:proofErr w:type="gramEnd"/>
      <w:r w:rsidRPr="000B4ABF">
        <w:rPr>
          <w:rFonts w:ascii="楷体" w:eastAsia="楷体" w:hAnsi="楷体" w:cs="仿宋_GB2312" w:hint="eastAsia"/>
          <w:sz w:val="28"/>
          <w:szCs w:val="28"/>
        </w:rPr>
        <w:t>工作；并鼓励教师增强科研论文的写作与发表，特别是发表高水平论文。</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着力推动中心科研团队建设，以</w:t>
      </w:r>
      <w:r w:rsidRPr="000B4ABF">
        <w:rPr>
          <w:rFonts w:ascii="楷体" w:eastAsia="楷体" w:hAnsi="楷体" w:cs="仿宋_GB2312"/>
          <w:sz w:val="28"/>
          <w:szCs w:val="28"/>
        </w:rPr>
        <w:t>可计算的一般均衡（Computable General Equilibrium，CGE）、基于自主体模拟 (Agent-based Simulation，ABS)以及实验经济学</w:t>
      </w:r>
      <w:r w:rsidRPr="000B4ABF">
        <w:rPr>
          <w:rFonts w:ascii="楷体" w:eastAsia="楷体" w:hAnsi="楷体" w:cs="仿宋_GB2312" w:hint="eastAsia"/>
          <w:sz w:val="28"/>
          <w:szCs w:val="28"/>
        </w:rPr>
        <w:t>等</w:t>
      </w:r>
      <w:r w:rsidRPr="000B4ABF">
        <w:rPr>
          <w:rFonts w:ascii="楷体" w:eastAsia="楷体" w:hAnsi="楷体" w:cs="仿宋_GB2312"/>
          <w:sz w:val="28"/>
          <w:szCs w:val="28"/>
        </w:rPr>
        <w:t>经济模拟仿真</w:t>
      </w:r>
      <w:r w:rsidRPr="000B4ABF">
        <w:rPr>
          <w:rFonts w:ascii="楷体" w:eastAsia="楷体" w:hAnsi="楷体" w:cs="仿宋_GB2312" w:hint="eastAsia"/>
          <w:sz w:val="28"/>
          <w:szCs w:val="28"/>
        </w:rPr>
        <w:t>领域作为中心核心研究建设方向，充分整合中心数据、计算平台资源，实现中心教师在科研转型上的快速发展。同时，开展校外实验实践合作，建设校外实验实践综合数据库，推动随机田野实验开展。</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（四） 实验室建设与管理</w:t>
      </w:r>
    </w:p>
    <w:p w:rsidR="00FE0A98" w:rsidRPr="000B4ABF" w:rsidRDefault="00904656">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组织团队完成教育部虚拟仿真实验项目的申报任务；继续做好实验教学资源包括软件教学资源、数据库资源的开放共享；完成检查和维</w:t>
      </w:r>
      <w:r w:rsidRPr="000B4ABF">
        <w:rPr>
          <w:rFonts w:ascii="楷体" w:eastAsia="楷体" w:hAnsi="楷体" w:cs="仿宋_GB2312" w:hint="eastAsia"/>
          <w:sz w:val="28"/>
          <w:szCs w:val="28"/>
        </w:rPr>
        <w:lastRenderedPageBreak/>
        <w:t>护中心所有 PC 机和服务器的运行；完成中心数据资源与硬件平台的整合，实现对学院教师科研需求的全方面支撑；配合授课教师和学科竞赛完成相关教学软件的安装和技术支持。</w:t>
      </w:r>
    </w:p>
    <w:p w:rsidR="00FE0A98" w:rsidRPr="000B4ABF" w:rsidRDefault="00FE0A98">
      <w:pPr>
        <w:ind w:firstLineChars="200" w:firstLine="560"/>
        <w:rPr>
          <w:rFonts w:ascii="楷体" w:eastAsia="楷体" w:hAnsi="楷体" w:cs="仿宋_GB2312"/>
          <w:sz w:val="28"/>
          <w:szCs w:val="28"/>
        </w:rPr>
      </w:pPr>
    </w:p>
    <w:p w:rsidR="00FE0A98" w:rsidRPr="000B4ABF" w:rsidRDefault="00FE0A98">
      <w:pPr>
        <w:ind w:firstLineChars="200" w:firstLine="560"/>
        <w:rPr>
          <w:rFonts w:ascii="楷体" w:eastAsia="楷体" w:hAnsi="楷体" w:cs="仿宋_GB2312"/>
          <w:sz w:val="28"/>
          <w:szCs w:val="28"/>
        </w:rPr>
      </w:pPr>
    </w:p>
    <w:p w:rsidR="00FE0A98" w:rsidRPr="000B4ABF" w:rsidRDefault="00FE0A98">
      <w:pPr>
        <w:ind w:firstLineChars="200" w:firstLine="640"/>
        <w:rPr>
          <w:rFonts w:ascii="仿宋" w:eastAsia="仿宋" w:hAnsi="仿宋" w:cs="仿宋_GB2312"/>
          <w:sz w:val="32"/>
          <w:szCs w:val="32"/>
        </w:rPr>
      </w:pPr>
    </w:p>
    <w:p w:rsidR="003A61EE" w:rsidRPr="000B4ABF" w:rsidRDefault="003A61EE">
      <w:pPr>
        <w:ind w:firstLineChars="200" w:firstLine="640"/>
        <w:rPr>
          <w:rFonts w:ascii="仿宋" w:eastAsia="仿宋" w:hAnsi="仿宋" w:cs="仿宋_GB2312"/>
          <w:sz w:val="32"/>
          <w:szCs w:val="32"/>
        </w:rPr>
      </w:pPr>
    </w:p>
    <w:p w:rsidR="000B4ABF" w:rsidRDefault="000B4ABF">
      <w:pPr>
        <w:widowControl/>
        <w:jc w:val="left"/>
        <w:rPr>
          <w:rFonts w:ascii="仿宋" w:eastAsia="仿宋" w:hAnsi="仿宋" w:cs="仿宋_GB2312"/>
          <w:sz w:val="32"/>
          <w:szCs w:val="32"/>
        </w:rPr>
      </w:pPr>
      <w:r>
        <w:rPr>
          <w:rFonts w:ascii="仿宋" w:eastAsia="仿宋" w:hAnsi="仿宋" w:cs="仿宋_GB2312"/>
          <w:sz w:val="32"/>
          <w:szCs w:val="32"/>
        </w:rPr>
        <w:br w:type="page"/>
      </w:r>
    </w:p>
    <w:p w:rsidR="00FE0A98" w:rsidRPr="000B4ABF" w:rsidRDefault="00904656">
      <w:pPr>
        <w:jc w:val="center"/>
        <w:rPr>
          <w:rFonts w:ascii="黑体" w:eastAsia="黑体" w:hAnsi="黑体"/>
          <w:b/>
          <w:bCs/>
          <w:w w:val="90"/>
          <w:sz w:val="32"/>
          <w:szCs w:val="32"/>
        </w:rPr>
      </w:pPr>
      <w:r w:rsidRPr="000B4ABF">
        <w:rPr>
          <w:rFonts w:ascii="黑体" w:eastAsia="黑体" w:hAnsi="黑体" w:cs="仿宋_GB2312" w:hint="eastAsia"/>
          <w:b/>
          <w:bCs/>
          <w:w w:val="90"/>
          <w:sz w:val="32"/>
          <w:szCs w:val="32"/>
        </w:rPr>
        <w:lastRenderedPageBreak/>
        <w:t>第二部分</w:t>
      </w:r>
      <w:r w:rsidRPr="000B4ABF">
        <w:rPr>
          <w:rFonts w:ascii="黑体" w:eastAsia="黑体" w:hAnsi="黑体" w:hint="eastAsia"/>
          <w:b/>
          <w:bCs/>
          <w:w w:val="90"/>
          <w:sz w:val="32"/>
          <w:szCs w:val="32"/>
        </w:rPr>
        <w:t xml:space="preserve"> 示范中心数据</w:t>
      </w:r>
    </w:p>
    <w:p w:rsidR="00FE0A98" w:rsidRPr="000B4ABF" w:rsidRDefault="00904656">
      <w:pPr>
        <w:jc w:val="center"/>
        <w:rPr>
          <w:rFonts w:ascii="楷体" w:eastAsia="楷体" w:hAnsi="楷体" w:cs="仿宋_GB2312"/>
          <w:b/>
          <w:bCs/>
          <w:w w:val="90"/>
          <w:sz w:val="28"/>
          <w:szCs w:val="28"/>
        </w:rPr>
      </w:pPr>
      <w:r w:rsidRPr="000B4ABF">
        <w:rPr>
          <w:rFonts w:ascii="楷体" w:eastAsia="楷体" w:hAnsi="楷体" w:cs="仿宋_GB2312" w:hint="eastAsia"/>
          <w:b/>
          <w:bCs/>
          <w:w w:val="90"/>
          <w:sz w:val="28"/>
          <w:szCs w:val="28"/>
        </w:rPr>
        <w:t>（</w:t>
      </w:r>
      <w:r w:rsidRPr="000B4ABF">
        <w:rPr>
          <w:rFonts w:ascii="楷体" w:eastAsia="楷体" w:hAnsi="楷体" w:cs="仿宋_GB2312" w:hint="eastAsia"/>
          <w:w w:val="90"/>
          <w:sz w:val="28"/>
          <w:szCs w:val="28"/>
        </w:rPr>
        <w:t>数据采集时间为</w:t>
      </w:r>
      <w:r w:rsidRPr="000B4ABF">
        <w:rPr>
          <w:rFonts w:ascii="楷体" w:eastAsia="楷体" w:hAnsi="楷体" w:hint="eastAsia"/>
          <w:w w:val="90"/>
          <w:sz w:val="28"/>
          <w:szCs w:val="28"/>
        </w:rPr>
        <w:t xml:space="preserve"> 2019年1</w:t>
      </w:r>
      <w:r w:rsidRPr="000B4ABF">
        <w:rPr>
          <w:rFonts w:ascii="楷体" w:eastAsia="楷体" w:hAnsi="楷体" w:cs="仿宋_GB2312" w:hint="eastAsia"/>
          <w:w w:val="90"/>
          <w:sz w:val="28"/>
          <w:szCs w:val="28"/>
        </w:rPr>
        <w:t>月</w:t>
      </w:r>
      <w:r w:rsidRPr="000B4ABF">
        <w:rPr>
          <w:rFonts w:ascii="楷体" w:eastAsia="楷体" w:hAnsi="楷体" w:hint="eastAsia"/>
          <w:w w:val="90"/>
          <w:sz w:val="28"/>
          <w:szCs w:val="28"/>
        </w:rPr>
        <w:t>1</w:t>
      </w:r>
      <w:r w:rsidRPr="000B4ABF">
        <w:rPr>
          <w:rFonts w:ascii="楷体" w:eastAsia="楷体" w:hAnsi="楷体" w:cs="仿宋_GB2312" w:hint="eastAsia"/>
          <w:w w:val="90"/>
          <w:sz w:val="28"/>
          <w:szCs w:val="28"/>
        </w:rPr>
        <w:t>日至</w:t>
      </w:r>
      <w:r w:rsidRPr="000B4ABF">
        <w:rPr>
          <w:rFonts w:ascii="楷体" w:eastAsia="楷体" w:hAnsi="楷体" w:hint="eastAsia"/>
          <w:w w:val="90"/>
          <w:sz w:val="28"/>
          <w:szCs w:val="28"/>
        </w:rPr>
        <w:t>12</w:t>
      </w:r>
      <w:r w:rsidRPr="000B4ABF">
        <w:rPr>
          <w:rFonts w:ascii="楷体" w:eastAsia="楷体" w:hAnsi="楷体" w:cs="仿宋_GB2312" w:hint="eastAsia"/>
          <w:w w:val="90"/>
          <w:sz w:val="28"/>
          <w:szCs w:val="28"/>
        </w:rPr>
        <w:t>月</w:t>
      </w:r>
      <w:r w:rsidRPr="000B4ABF">
        <w:rPr>
          <w:rFonts w:ascii="楷体" w:eastAsia="楷体" w:hAnsi="楷体" w:hint="eastAsia"/>
          <w:w w:val="90"/>
          <w:sz w:val="28"/>
          <w:szCs w:val="28"/>
        </w:rPr>
        <w:t>31</w:t>
      </w:r>
      <w:r w:rsidRPr="000B4ABF">
        <w:rPr>
          <w:rFonts w:ascii="楷体" w:eastAsia="楷体" w:hAnsi="楷体" w:cs="仿宋_GB2312" w:hint="eastAsia"/>
          <w:w w:val="90"/>
          <w:sz w:val="28"/>
          <w:szCs w:val="28"/>
        </w:rPr>
        <w:t>日</w:t>
      </w:r>
      <w:r w:rsidRPr="000B4ABF">
        <w:rPr>
          <w:rFonts w:ascii="楷体" w:eastAsia="楷体" w:hAnsi="楷体" w:cs="仿宋_GB2312" w:hint="eastAsia"/>
          <w:b/>
          <w:bCs/>
          <w:w w:val="90"/>
          <w:sz w:val="28"/>
          <w:szCs w:val="28"/>
        </w:rPr>
        <w:t>）</w:t>
      </w:r>
    </w:p>
    <w:p w:rsidR="00FE0A98" w:rsidRPr="000B4ABF" w:rsidRDefault="00904656">
      <w:pPr>
        <w:spacing w:beforeLines="50" w:before="163"/>
        <w:ind w:firstLineChars="196" w:firstLine="630"/>
        <w:rPr>
          <w:rFonts w:ascii="黑体" w:eastAsia="黑体" w:hAnsi="黑体" w:cs="仿宋_GB2312"/>
          <w:b/>
          <w:bCs/>
          <w:sz w:val="32"/>
          <w:szCs w:val="32"/>
        </w:rPr>
      </w:pPr>
      <w:r w:rsidRPr="000B4ABF">
        <w:rPr>
          <w:rFonts w:ascii="黑体" w:eastAsia="黑体" w:hAnsi="黑体" w:cs="仿宋_GB2312" w:hint="eastAsia"/>
          <w:b/>
          <w:bCs/>
          <w:sz w:val="32"/>
          <w:szCs w:val="32"/>
        </w:rPr>
        <w:t>一、示范中心基本情况</w:t>
      </w:r>
    </w:p>
    <w:tbl>
      <w:tblPr>
        <w:tblStyle w:val="a9"/>
        <w:tblW w:w="5089" w:type="pct"/>
        <w:tblInd w:w="-147" w:type="dxa"/>
        <w:tblLook w:val="04A0" w:firstRow="1" w:lastRow="0" w:firstColumn="1" w:lastColumn="0" w:noHBand="0" w:noVBand="1"/>
      </w:tblPr>
      <w:tblGrid>
        <w:gridCol w:w="1452"/>
        <w:gridCol w:w="1206"/>
        <w:gridCol w:w="613"/>
        <w:gridCol w:w="800"/>
        <w:gridCol w:w="280"/>
        <w:gridCol w:w="1458"/>
        <w:gridCol w:w="1417"/>
        <w:gridCol w:w="233"/>
        <w:gridCol w:w="1180"/>
      </w:tblGrid>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示范中心名称</w:t>
            </w:r>
          </w:p>
        </w:tc>
        <w:tc>
          <w:tcPr>
            <w:tcW w:w="3462" w:type="pct"/>
            <w:gridSpan w:val="7"/>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经济</w:t>
            </w:r>
            <w:r w:rsidRPr="000B4ABF">
              <w:rPr>
                <w:rFonts w:ascii="黑体" w:eastAsia="黑体" w:hAnsi="黑体"/>
                <w:bCs/>
                <w:sz w:val="28"/>
                <w:szCs w:val="28"/>
              </w:rPr>
              <w:t>管理实验中心</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所在学校名称</w:t>
            </w:r>
          </w:p>
        </w:tc>
        <w:tc>
          <w:tcPr>
            <w:tcW w:w="3462" w:type="pct"/>
            <w:gridSpan w:val="7"/>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北京</w:t>
            </w:r>
            <w:r w:rsidRPr="000B4ABF">
              <w:rPr>
                <w:rFonts w:ascii="黑体" w:eastAsia="黑体" w:hAnsi="黑体"/>
                <w:bCs/>
                <w:sz w:val="28"/>
                <w:szCs w:val="28"/>
              </w:rPr>
              <w:t>工商大学</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主管部门名称</w:t>
            </w:r>
          </w:p>
        </w:tc>
        <w:tc>
          <w:tcPr>
            <w:tcW w:w="3462" w:type="pct"/>
            <w:gridSpan w:val="7"/>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北京市教育委员会</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示范中心门户网址</w:t>
            </w:r>
          </w:p>
        </w:tc>
        <w:tc>
          <w:tcPr>
            <w:tcW w:w="3462" w:type="pct"/>
            <w:gridSpan w:val="7"/>
            <w:vAlign w:val="center"/>
          </w:tcPr>
          <w:p w:rsidR="00FE0A98" w:rsidRPr="000B4ABF" w:rsidRDefault="00904656">
            <w:pPr>
              <w:jc w:val="center"/>
              <w:rPr>
                <w:rFonts w:ascii="黑体" w:eastAsia="黑体" w:hAnsi="黑体"/>
                <w:bCs/>
                <w:sz w:val="28"/>
                <w:szCs w:val="28"/>
              </w:rPr>
            </w:pPr>
            <w:r w:rsidRPr="000B4ABF">
              <w:rPr>
                <w:rFonts w:ascii="黑体" w:eastAsia="黑体" w:hAnsi="黑体"/>
                <w:bCs/>
                <w:sz w:val="28"/>
                <w:szCs w:val="28"/>
              </w:rPr>
              <w:t>http://wksjzx.btbu.edu.cn/</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示范中心详细地址</w:t>
            </w:r>
          </w:p>
        </w:tc>
        <w:tc>
          <w:tcPr>
            <w:tcW w:w="1823" w:type="pct"/>
            <w:gridSpan w:val="4"/>
            <w:vAlign w:val="center"/>
          </w:tcPr>
          <w:p w:rsidR="00FE0A98" w:rsidRPr="000B4ABF" w:rsidRDefault="00904656">
            <w:pPr>
              <w:rPr>
                <w:rFonts w:ascii="黑体" w:eastAsia="黑体" w:hAnsi="黑体" w:cs="Times New Roman"/>
                <w:bCs/>
              </w:rPr>
            </w:pPr>
            <w:r w:rsidRPr="000B4ABF">
              <w:rPr>
                <w:rFonts w:ascii="黑体" w:eastAsia="黑体" w:hAnsi="黑体" w:cs="Times New Roman" w:hint="eastAsia"/>
                <w:bCs/>
              </w:rPr>
              <w:t>北京</w:t>
            </w:r>
            <w:r w:rsidRPr="000B4ABF">
              <w:rPr>
                <w:rFonts w:ascii="黑体" w:eastAsia="黑体" w:hAnsi="黑体" w:cs="Times New Roman"/>
                <w:bCs/>
              </w:rPr>
              <w:t>市房山区良乡大学城北京工</w:t>
            </w:r>
            <w:r w:rsidRPr="000B4ABF">
              <w:rPr>
                <w:rFonts w:ascii="黑体" w:eastAsia="黑体" w:hAnsi="黑体" w:cs="Times New Roman" w:hint="eastAsia"/>
                <w:bCs/>
              </w:rPr>
              <w:t>商</w:t>
            </w:r>
            <w:r w:rsidRPr="000B4ABF">
              <w:rPr>
                <w:rFonts w:ascii="黑体" w:eastAsia="黑体" w:hAnsi="黑体" w:cs="Times New Roman"/>
                <w:bCs/>
              </w:rPr>
              <w:t>大学</w:t>
            </w:r>
          </w:p>
          <w:p w:rsidR="00FE0A98" w:rsidRPr="000B4ABF" w:rsidRDefault="00904656">
            <w:pPr>
              <w:rPr>
                <w:rFonts w:ascii="黑体" w:eastAsia="黑体" w:hAnsi="黑体"/>
                <w:bCs/>
                <w:sz w:val="28"/>
                <w:szCs w:val="28"/>
              </w:rPr>
            </w:pPr>
            <w:r w:rsidRPr="000B4ABF">
              <w:rPr>
                <w:rFonts w:ascii="黑体" w:eastAsia="黑体" w:hAnsi="黑体" w:cs="Times New Roman" w:hint="eastAsia"/>
                <w:bCs/>
              </w:rPr>
              <w:t>北京</w:t>
            </w:r>
            <w:r w:rsidRPr="000B4ABF">
              <w:rPr>
                <w:rFonts w:ascii="黑体" w:eastAsia="黑体" w:hAnsi="黑体" w:cs="Times New Roman"/>
                <w:bCs/>
              </w:rPr>
              <w:t>市海淀区阜成路</w:t>
            </w:r>
            <w:r w:rsidRPr="000B4ABF">
              <w:rPr>
                <w:rFonts w:ascii="黑体" w:eastAsia="黑体" w:hAnsi="黑体" w:cs="Times New Roman" w:hint="eastAsia"/>
                <w:bCs/>
              </w:rPr>
              <w:t>33号</w:t>
            </w:r>
            <w:r w:rsidRPr="000B4ABF">
              <w:rPr>
                <w:rFonts w:ascii="黑体" w:eastAsia="黑体" w:hAnsi="黑体" w:cs="Times New Roman"/>
                <w:bCs/>
              </w:rPr>
              <w:t>北京工商大学</w:t>
            </w:r>
          </w:p>
        </w:tc>
        <w:tc>
          <w:tcPr>
            <w:tcW w:w="820" w:type="pct"/>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邮政编码</w:t>
            </w:r>
          </w:p>
        </w:tc>
        <w:tc>
          <w:tcPr>
            <w:tcW w:w="818" w:type="pct"/>
            <w:gridSpan w:val="2"/>
            <w:vAlign w:val="center"/>
          </w:tcPr>
          <w:p w:rsidR="00FE0A98" w:rsidRPr="000B4ABF" w:rsidRDefault="00904656">
            <w:pPr>
              <w:rPr>
                <w:rFonts w:ascii="黑体" w:eastAsia="黑体" w:hAnsi="黑体"/>
                <w:bCs/>
                <w:sz w:val="28"/>
                <w:szCs w:val="28"/>
              </w:rPr>
            </w:pPr>
            <w:r w:rsidRPr="000B4ABF">
              <w:rPr>
                <w:rFonts w:ascii="黑体" w:eastAsia="黑体" w:hAnsi="黑体" w:hint="eastAsia"/>
                <w:bCs/>
                <w:sz w:val="28"/>
                <w:szCs w:val="28"/>
              </w:rPr>
              <w:t>102488</w:t>
            </w:r>
          </w:p>
          <w:p w:rsidR="00FE0A98" w:rsidRPr="000B4ABF" w:rsidRDefault="00904656">
            <w:pPr>
              <w:rPr>
                <w:rFonts w:ascii="黑体" w:eastAsia="黑体" w:hAnsi="黑体"/>
                <w:bCs/>
                <w:sz w:val="28"/>
                <w:szCs w:val="28"/>
              </w:rPr>
            </w:pPr>
            <w:r w:rsidRPr="000B4ABF">
              <w:rPr>
                <w:rFonts w:ascii="黑体" w:eastAsia="黑体" w:hAnsi="黑体"/>
                <w:bCs/>
                <w:sz w:val="28"/>
                <w:szCs w:val="28"/>
              </w:rPr>
              <w:t>100048</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固定资产情况</w:t>
            </w:r>
          </w:p>
        </w:tc>
        <w:tc>
          <w:tcPr>
            <w:tcW w:w="3462" w:type="pct"/>
            <w:gridSpan w:val="7"/>
            <w:vAlign w:val="center"/>
          </w:tcPr>
          <w:p w:rsidR="00FE0A98" w:rsidRPr="000B4ABF" w:rsidRDefault="00FE0A98">
            <w:pPr>
              <w:rPr>
                <w:rFonts w:ascii="黑体" w:eastAsia="黑体" w:hAnsi="黑体"/>
                <w:bCs/>
                <w:sz w:val="28"/>
                <w:szCs w:val="28"/>
              </w:rPr>
            </w:pPr>
          </w:p>
        </w:tc>
      </w:tr>
      <w:tr w:rsidR="000B4ABF" w:rsidRPr="000B4ABF">
        <w:tc>
          <w:tcPr>
            <w:tcW w:w="840" w:type="pct"/>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建筑面积</w:t>
            </w:r>
          </w:p>
        </w:tc>
        <w:tc>
          <w:tcPr>
            <w:tcW w:w="698" w:type="pct"/>
            <w:vAlign w:val="center"/>
          </w:tcPr>
          <w:p w:rsidR="00FE0A98" w:rsidRPr="000B4ABF" w:rsidRDefault="00904656">
            <w:pPr>
              <w:rPr>
                <w:rFonts w:ascii="黑体" w:eastAsia="黑体" w:hAnsi="黑体"/>
                <w:b/>
                <w:bCs/>
                <w:sz w:val="21"/>
                <w:szCs w:val="21"/>
              </w:rPr>
            </w:pPr>
            <w:r w:rsidRPr="000B4ABF">
              <w:rPr>
                <w:rFonts w:ascii="黑体" w:eastAsia="黑体" w:hAnsi="黑体"/>
                <w:b/>
                <w:bCs/>
                <w:sz w:val="21"/>
                <w:szCs w:val="21"/>
              </w:rPr>
              <w:t>10000</w:t>
            </w:r>
            <w:r w:rsidRPr="000B4ABF">
              <w:rPr>
                <w:rFonts w:ascii="黑体" w:eastAsia="黑体" w:hAnsi="黑体" w:hint="eastAsia"/>
                <w:b/>
                <w:bCs/>
                <w:sz w:val="21"/>
                <w:szCs w:val="21"/>
              </w:rPr>
              <w:t>㎡</w:t>
            </w:r>
          </w:p>
        </w:tc>
        <w:tc>
          <w:tcPr>
            <w:tcW w:w="818" w:type="pct"/>
            <w:gridSpan w:val="2"/>
            <w:vAlign w:val="center"/>
          </w:tcPr>
          <w:p w:rsidR="00FE0A98" w:rsidRPr="000B4ABF" w:rsidRDefault="00904656">
            <w:pPr>
              <w:rPr>
                <w:rFonts w:ascii="黑体" w:eastAsia="黑体" w:hAnsi="黑体"/>
                <w:bCs/>
                <w:sz w:val="28"/>
                <w:szCs w:val="28"/>
              </w:rPr>
            </w:pPr>
            <w:r w:rsidRPr="000B4ABF">
              <w:rPr>
                <w:rFonts w:ascii="黑体" w:eastAsia="黑体" w:hAnsi="黑体" w:hint="eastAsia"/>
                <w:bCs/>
                <w:sz w:val="28"/>
                <w:szCs w:val="28"/>
              </w:rPr>
              <w:t>设备总值</w:t>
            </w:r>
          </w:p>
        </w:tc>
        <w:tc>
          <w:tcPr>
            <w:tcW w:w="1006" w:type="pct"/>
            <w:gridSpan w:val="2"/>
            <w:vAlign w:val="center"/>
          </w:tcPr>
          <w:p w:rsidR="00FE0A98" w:rsidRPr="000B4ABF" w:rsidRDefault="00904656">
            <w:pPr>
              <w:rPr>
                <w:rFonts w:ascii="黑体" w:eastAsia="黑体" w:hAnsi="黑体"/>
                <w:b/>
                <w:bCs/>
              </w:rPr>
            </w:pPr>
            <w:r w:rsidRPr="000B4ABF">
              <w:rPr>
                <w:rFonts w:ascii="黑体" w:eastAsia="黑体" w:hAnsi="黑体" w:hint="eastAsia"/>
                <w:b/>
                <w:bCs/>
              </w:rPr>
              <w:t xml:space="preserve">  </w:t>
            </w:r>
            <w:r w:rsidRPr="000B4ABF">
              <w:rPr>
                <w:rFonts w:ascii="黑体" w:eastAsia="黑体" w:hAnsi="黑体"/>
                <w:b/>
                <w:bCs/>
              </w:rPr>
              <w:t>2883</w:t>
            </w:r>
            <w:r w:rsidRPr="000B4ABF">
              <w:rPr>
                <w:rFonts w:ascii="黑体" w:eastAsia="黑体" w:hAnsi="黑体" w:hint="eastAsia"/>
                <w:b/>
                <w:bCs/>
              </w:rPr>
              <w:t>万元</w:t>
            </w:r>
          </w:p>
        </w:tc>
        <w:tc>
          <w:tcPr>
            <w:tcW w:w="820" w:type="pct"/>
            <w:vAlign w:val="center"/>
          </w:tcPr>
          <w:p w:rsidR="00FE0A98" w:rsidRPr="000B4ABF" w:rsidRDefault="00904656">
            <w:pPr>
              <w:rPr>
                <w:rFonts w:ascii="黑体" w:eastAsia="黑体" w:hAnsi="黑体"/>
                <w:bCs/>
                <w:sz w:val="28"/>
                <w:szCs w:val="28"/>
              </w:rPr>
            </w:pPr>
            <w:r w:rsidRPr="000B4ABF">
              <w:rPr>
                <w:rFonts w:ascii="黑体" w:eastAsia="黑体" w:hAnsi="黑体" w:hint="eastAsia"/>
                <w:bCs/>
                <w:sz w:val="28"/>
                <w:szCs w:val="28"/>
              </w:rPr>
              <w:t>设备台数</w:t>
            </w:r>
          </w:p>
        </w:tc>
        <w:tc>
          <w:tcPr>
            <w:tcW w:w="818" w:type="pct"/>
            <w:gridSpan w:val="2"/>
            <w:vAlign w:val="center"/>
          </w:tcPr>
          <w:p w:rsidR="00FE0A98" w:rsidRPr="000B4ABF" w:rsidRDefault="00904656">
            <w:pPr>
              <w:rPr>
                <w:rFonts w:ascii="黑体" w:eastAsia="黑体" w:hAnsi="黑体"/>
                <w:b/>
                <w:bCs/>
              </w:rPr>
            </w:pPr>
            <w:r w:rsidRPr="000B4ABF">
              <w:rPr>
                <w:rFonts w:ascii="黑体" w:eastAsia="黑体" w:hAnsi="黑体"/>
                <w:b/>
                <w:bCs/>
              </w:rPr>
              <w:t>4375</w:t>
            </w:r>
            <w:r w:rsidRPr="000B4ABF">
              <w:rPr>
                <w:rFonts w:ascii="黑体" w:eastAsia="黑体" w:hAnsi="黑体" w:hint="eastAsia"/>
                <w:b/>
                <w:bCs/>
              </w:rPr>
              <w:t>台</w:t>
            </w:r>
          </w:p>
        </w:tc>
      </w:tr>
      <w:tr w:rsidR="000B4ABF" w:rsidRPr="000B4ABF">
        <w:tc>
          <w:tcPr>
            <w:tcW w:w="1538" w:type="pct"/>
            <w:gridSpan w:val="2"/>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经费投入情况</w:t>
            </w:r>
          </w:p>
        </w:tc>
        <w:tc>
          <w:tcPr>
            <w:tcW w:w="3462" w:type="pct"/>
            <w:gridSpan w:val="7"/>
            <w:vAlign w:val="center"/>
          </w:tcPr>
          <w:p w:rsidR="00FE0A98" w:rsidRPr="000B4ABF" w:rsidRDefault="00FE0A98">
            <w:pPr>
              <w:rPr>
                <w:rFonts w:ascii="黑体" w:eastAsia="黑体" w:hAnsi="黑体"/>
                <w:bCs/>
                <w:sz w:val="28"/>
                <w:szCs w:val="28"/>
              </w:rPr>
            </w:pPr>
          </w:p>
        </w:tc>
      </w:tr>
      <w:tr w:rsidR="000B4ABF" w:rsidRPr="000B4ABF">
        <w:tc>
          <w:tcPr>
            <w:tcW w:w="1893" w:type="pct"/>
            <w:gridSpan w:val="3"/>
            <w:tcBorders>
              <w:right w:val="single" w:sz="4" w:space="0" w:color="auto"/>
            </w:tcBorders>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主管部门年度经费投入</w:t>
            </w:r>
          </w:p>
          <w:p w:rsidR="00FE0A98" w:rsidRPr="000B4ABF" w:rsidRDefault="00904656">
            <w:pPr>
              <w:jc w:val="center"/>
              <w:rPr>
                <w:rFonts w:ascii="楷体" w:eastAsia="楷体" w:hAnsi="楷体"/>
                <w:bCs/>
              </w:rPr>
            </w:pPr>
            <w:r w:rsidRPr="000B4ABF">
              <w:rPr>
                <w:rFonts w:ascii="楷体" w:eastAsia="楷体" w:hAnsi="楷体" w:hint="eastAsia"/>
                <w:bCs/>
              </w:rPr>
              <w:t>（直属高校不填）</w:t>
            </w:r>
          </w:p>
        </w:tc>
        <w:tc>
          <w:tcPr>
            <w:tcW w:w="625" w:type="pct"/>
            <w:gridSpan w:val="2"/>
            <w:tcBorders>
              <w:left w:val="single" w:sz="4" w:space="0" w:color="auto"/>
            </w:tcBorders>
            <w:vAlign w:val="center"/>
          </w:tcPr>
          <w:p w:rsidR="00FE0A98" w:rsidRPr="000B4ABF" w:rsidRDefault="00904656">
            <w:pPr>
              <w:rPr>
                <w:rFonts w:ascii="黑体" w:eastAsia="黑体" w:hAnsi="黑体"/>
                <w:b/>
                <w:bCs/>
              </w:rPr>
            </w:pPr>
            <w:r w:rsidRPr="000B4ABF">
              <w:rPr>
                <w:rFonts w:ascii="黑体" w:eastAsia="黑体" w:hAnsi="黑体" w:hint="eastAsia"/>
                <w:b/>
                <w:bCs/>
              </w:rPr>
              <w:t>5</w:t>
            </w:r>
            <w:r w:rsidRPr="000B4ABF">
              <w:rPr>
                <w:rFonts w:ascii="黑体" w:eastAsia="黑体" w:hAnsi="黑体"/>
                <w:b/>
                <w:bCs/>
              </w:rPr>
              <w:t>0</w:t>
            </w:r>
            <w:r w:rsidRPr="000B4ABF">
              <w:rPr>
                <w:rFonts w:ascii="黑体" w:eastAsia="黑体" w:hAnsi="黑体" w:hint="eastAsia"/>
                <w:b/>
                <w:bCs/>
              </w:rPr>
              <w:t>万元</w:t>
            </w:r>
          </w:p>
        </w:tc>
        <w:tc>
          <w:tcPr>
            <w:tcW w:w="1799" w:type="pct"/>
            <w:gridSpan w:val="3"/>
            <w:vAlign w:val="center"/>
          </w:tcPr>
          <w:p w:rsidR="00FE0A98" w:rsidRPr="000B4ABF" w:rsidRDefault="00904656">
            <w:pPr>
              <w:jc w:val="center"/>
              <w:rPr>
                <w:rFonts w:ascii="黑体" w:eastAsia="黑体" w:hAnsi="黑体"/>
                <w:bCs/>
                <w:sz w:val="28"/>
                <w:szCs w:val="28"/>
              </w:rPr>
            </w:pPr>
            <w:r w:rsidRPr="000B4ABF">
              <w:rPr>
                <w:rFonts w:ascii="黑体" w:eastAsia="黑体" w:hAnsi="黑体" w:hint="eastAsia"/>
                <w:bCs/>
                <w:sz w:val="28"/>
                <w:szCs w:val="28"/>
              </w:rPr>
              <w:t>所在学校年度经费投入</w:t>
            </w:r>
          </w:p>
        </w:tc>
        <w:tc>
          <w:tcPr>
            <w:tcW w:w="683" w:type="pct"/>
            <w:vAlign w:val="center"/>
          </w:tcPr>
          <w:p w:rsidR="00FE0A98" w:rsidRPr="000B4ABF" w:rsidRDefault="00904656">
            <w:pPr>
              <w:rPr>
                <w:rFonts w:ascii="黑体" w:eastAsia="黑体" w:hAnsi="黑体"/>
                <w:b/>
                <w:bCs/>
              </w:rPr>
            </w:pPr>
            <w:r w:rsidRPr="000B4ABF">
              <w:rPr>
                <w:rFonts w:ascii="黑体" w:eastAsia="黑体" w:hAnsi="黑体" w:hint="eastAsia"/>
                <w:b/>
                <w:bCs/>
              </w:rPr>
              <w:t>4</w:t>
            </w:r>
            <w:r w:rsidRPr="000B4ABF">
              <w:rPr>
                <w:rFonts w:ascii="黑体" w:eastAsia="黑体" w:hAnsi="黑体"/>
                <w:b/>
                <w:bCs/>
              </w:rPr>
              <w:t>2</w:t>
            </w:r>
            <w:r w:rsidRPr="000B4ABF">
              <w:rPr>
                <w:rFonts w:ascii="黑体" w:eastAsia="黑体" w:hAnsi="黑体" w:hint="eastAsia"/>
                <w:b/>
                <w:bCs/>
              </w:rPr>
              <w:t>万元</w:t>
            </w:r>
          </w:p>
        </w:tc>
      </w:tr>
    </w:tbl>
    <w:p w:rsidR="00FE0A98" w:rsidRPr="000B4ABF" w:rsidRDefault="00904656">
      <w:pPr>
        <w:ind w:firstLineChars="196" w:firstLine="470"/>
        <w:rPr>
          <w:rFonts w:ascii="楷体" w:eastAsia="楷体" w:hAnsi="楷体"/>
          <w:bCs/>
        </w:rPr>
      </w:pPr>
      <w:r w:rsidRPr="000B4ABF">
        <w:rPr>
          <w:rFonts w:ascii="楷体" w:eastAsia="楷体" w:hAnsi="楷体" w:hint="eastAsia"/>
          <w:bCs/>
        </w:rPr>
        <w:t>注：（1）表中所有名称都必须填写全称。（2）主管部门：所在学校的上级主管部门，可查询教育部发展规划司全国高等学校名单。</w:t>
      </w:r>
    </w:p>
    <w:p w:rsidR="00FE0A98" w:rsidRPr="000B4ABF" w:rsidRDefault="00904656">
      <w:pPr>
        <w:spacing w:beforeLines="50" w:before="163"/>
        <w:ind w:firstLineChars="196" w:firstLine="630"/>
        <w:rPr>
          <w:rFonts w:ascii="黑体" w:eastAsia="黑体" w:hAnsi="黑体" w:cs="仿宋_GB2312"/>
          <w:b/>
          <w:bCs/>
          <w:sz w:val="32"/>
          <w:szCs w:val="32"/>
        </w:rPr>
      </w:pPr>
      <w:r w:rsidRPr="000B4ABF">
        <w:rPr>
          <w:rFonts w:ascii="黑体" w:eastAsia="黑体" w:hAnsi="黑体" w:cs="仿宋_GB2312" w:hint="eastAsia"/>
          <w:b/>
          <w:bCs/>
          <w:sz w:val="32"/>
          <w:szCs w:val="32"/>
        </w:rPr>
        <w:t>二、人才队伍基本情况</w:t>
      </w:r>
    </w:p>
    <w:p w:rsidR="00FE0A98" w:rsidRPr="000B4ABF" w:rsidRDefault="00904656">
      <w:pPr>
        <w:spacing w:beforeLines="50" w:before="163" w:afterLines="50" w:after="163"/>
        <w:ind w:firstLineChars="200" w:firstLine="560"/>
        <w:rPr>
          <w:rFonts w:ascii="黑体" w:eastAsia="黑体" w:hAnsi="黑体" w:cs="仿宋_GB2312"/>
          <w:bCs/>
          <w:sz w:val="28"/>
          <w:szCs w:val="28"/>
        </w:rPr>
      </w:pPr>
      <w:r w:rsidRPr="000B4ABF">
        <w:rPr>
          <w:rFonts w:ascii="黑体" w:eastAsia="黑体" w:hAnsi="黑体" w:hint="eastAsia"/>
          <w:bCs/>
          <w:sz w:val="28"/>
          <w:szCs w:val="28"/>
        </w:rPr>
        <w:t>（一）本年度</w:t>
      </w:r>
      <w:r w:rsidRPr="000B4ABF">
        <w:rPr>
          <w:rFonts w:ascii="黑体" w:eastAsia="黑体" w:hAnsi="黑体" w:cs="仿宋_GB2312" w:hint="eastAsia"/>
          <w:bCs/>
          <w:sz w:val="28"/>
          <w:szCs w:val="28"/>
        </w:rPr>
        <w:t>固定人员情况</w:t>
      </w:r>
    </w:p>
    <w:tbl>
      <w:tblPr>
        <w:tblW w:w="8364" w:type="dxa"/>
        <w:jc w:val="center"/>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5"/>
        <w:gridCol w:w="996"/>
        <w:gridCol w:w="863"/>
        <w:gridCol w:w="996"/>
        <w:gridCol w:w="996"/>
        <w:gridCol w:w="996"/>
        <w:gridCol w:w="996"/>
        <w:gridCol w:w="863"/>
        <w:gridCol w:w="863"/>
      </w:tblGrid>
      <w:tr w:rsidR="000B4ABF" w:rsidRPr="000B4ABF">
        <w:trPr>
          <w:trHeight w:val="606"/>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序号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姓名</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性别</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出生</w:t>
            </w:r>
          </w:p>
          <w:p w:rsidR="00FE0A98" w:rsidRPr="000B4ABF" w:rsidRDefault="00904656">
            <w:pPr>
              <w:jc w:val="center"/>
              <w:rPr>
                <w:rFonts w:ascii="黑体" w:eastAsia="黑体" w:hAnsi="黑体" w:cs="宋体"/>
              </w:rPr>
            </w:pPr>
            <w:r w:rsidRPr="000B4ABF">
              <w:rPr>
                <w:rFonts w:ascii="黑体" w:eastAsia="黑体" w:hAnsi="黑体" w:cs="宋体" w:hint="eastAsia"/>
              </w:rPr>
              <w:t>年份</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职称</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职务</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工作</w:t>
            </w:r>
          </w:p>
          <w:p w:rsidR="00FE0A98" w:rsidRPr="000B4ABF" w:rsidRDefault="00904656">
            <w:pPr>
              <w:jc w:val="center"/>
              <w:rPr>
                <w:rFonts w:ascii="黑体" w:eastAsia="黑体" w:hAnsi="黑体" w:cs="宋体"/>
              </w:rPr>
            </w:pPr>
            <w:r w:rsidRPr="000B4ABF">
              <w:rPr>
                <w:rFonts w:ascii="黑体" w:eastAsia="黑体" w:hAnsi="黑体" w:cs="宋体" w:hint="eastAsia"/>
              </w:rPr>
              <w:t>性质</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学位</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备注</w:t>
            </w:r>
          </w:p>
        </w:tc>
      </w:tr>
      <w:tr w:rsidR="000B4ABF" w:rsidRPr="000B4ABF">
        <w:trPr>
          <w:trHeight w:val="432"/>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倪国华</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1977</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正高级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主任</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研究</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DD52C8">
            <w:pPr>
              <w:jc w:val="center"/>
              <w:rPr>
                <w:rFonts w:ascii="黑体" w:eastAsia="黑体" w:hAnsi="黑体"/>
                <w:bCs/>
                <w:sz w:val="21"/>
                <w:szCs w:val="21"/>
              </w:rPr>
            </w:pPr>
            <w:r w:rsidRPr="000B4ABF">
              <w:rPr>
                <w:rFonts w:ascii="黑体" w:eastAsia="黑体" w:hAnsi="黑体" w:hint="eastAsia"/>
                <w:bCs/>
                <w:sz w:val="21"/>
                <w:szCs w:val="21"/>
              </w:rPr>
              <w:t>博导</w:t>
            </w: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熊文</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ind w:leftChars="-50" w:left="-120"/>
              <w:jc w:val="center"/>
              <w:rPr>
                <w:rFonts w:ascii="黑体" w:eastAsia="黑体" w:hAnsi="黑体"/>
                <w:bCs/>
                <w:sz w:val="21"/>
                <w:szCs w:val="21"/>
              </w:rPr>
            </w:pPr>
            <w:r w:rsidRPr="000B4ABF">
              <w:rPr>
                <w:rFonts w:ascii="黑体" w:eastAsia="黑体" w:hAnsi="黑体" w:hint="eastAsia"/>
                <w:bCs/>
                <w:sz w:val="21"/>
                <w:szCs w:val="21"/>
              </w:rPr>
              <w:t>执行主任</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研究</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3</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卢奇</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1966</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正高级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4</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高祥宝</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1964</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学士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lastRenderedPageBreak/>
              <w:t>5</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王洋</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1960</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6</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朱建方</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学士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7</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田芬</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1966</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8</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冯宜</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9</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黄婉秋</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1974</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10</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张予</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房成鑫</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1974</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副主任</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管理</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杨红艳</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13</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proofErr w:type="gramStart"/>
            <w:r w:rsidRPr="000B4ABF">
              <w:rPr>
                <w:rFonts w:ascii="黑体" w:eastAsia="黑体" w:hAnsi="黑体" w:hint="eastAsia"/>
                <w:bCs/>
                <w:sz w:val="21"/>
                <w:szCs w:val="21"/>
              </w:rPr>
              <w:t>张元虹</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1978</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14</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周</w:t>
            </w:r>
            <w:proofErr w:type="gramStart"/>
            <w:r w:rsidRPr="000B4ABF">
              <w:rPr>
                <w:rFonts w:ascii="黑体" w:eastAsia="黑体" w:hAnsi="黑体" w:hint="eastAsia"/>
                <w:bCs/>
                <w:sz w:val="21"/>
                <w:szCs w:val="21"/>
              </w:rPr>
              <w:t>喆</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1963</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管理</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学士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15</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proofErr w:type="gramStart"/>
            <w:r w:rsidRPr="000B4ABF">
              <w:rPr>
                <w:rFonts w:ascii="黑体" w:eastAsia="黑体" w:hAnsi="黑体" w:hint="eastAsia"/>
                <w:bCs/>
                <w:sz w:val="21"/>
                <w:szCs w:val="21"/>
              </w:rPr>
              <w:t>徐小茗</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16</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周付安</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副主任</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技术</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bCs/>
                <w:sz w:val="21"/>
                <w:szCs w:val="21"/>
              </w:rPr>
              <w:t>17</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曹刚</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18</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徐凤</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1982</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周梅芳</w:t>
            </w:r>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1990</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r w:rsidR="000B4ABF" w:rsidRPr="000B4AB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20</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岳鹏</w:t>
            </w:r>
            <w:proofErr w:type="gramStart"/>
            <w:r w:rsidRPr="000B4ABF">
              <w:rPr>
                <w:rFonts w:ascii="黑体" w:eastAsia="黑体" w:hAnsi="黑体" w:hint="eastAsia"/>
                <w:bCs/>
                <w:sz w:val="21"/>
                <w:szCs w:val="21"/>
              </w:rPr>
              <w:t>鹏</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1991</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cs="仿宋_GB2312" w:hint="eastAsia"/>
          <w:bCs/>
        </w:rPr>
        <w:t>注：（1）固定人员：</w:t>
      </w:r>
      <w:r w:rsidRPr="000B4ABF">
        <w:rPr>
          <w:rFonts w:ascii="楷体" w:eastAsia="楷体" w:hAnsi="楷体" w:cs="仿宋_GB2312" w:hint="eastAsia"/>
        </w:rPr>
        <w:t>指经过核定的属于示范中心编制的人员。（2）</w:t>
      </w:r>
      <w:r w:rsidRPr="000B4ABF">
        <w:rPr>
          <w:rFonts w:ascii="楷体" w:eastAsia="楷体" w:hAnsi="楷体" w:cs="宋体" w:hint="eastAsia"/>
          <w:bCs/>
        </w:rPr>
        <w:t>示范中心职务：</w:t>
      </w:r>
      <w:r w:rsidRPr="000B4ABF">
        <w:rPr>
          <w:rFonts w:ascii="楷体" w:eastAsia="楷体" w:hAnsi="楷体" w:hint="eastAsia"/>
        </w:rPr>
        <w:t>示范中心主任、副主任。（3）</w:t>
      </w:r>
      <w:r w:rsidRPr="000B4ABF">
        <w:rPr>
          <w:rFonts w:ascii="楷体" w:eastAsia="楷体" w:hAnsi="楷体" w:cs="宋体" w:hint="eastAsia"/>
          <w:bCs/>
        </w:rPr>
        <w:t>工作性质：</w:t>
      </w:r>
      <w:r w:rsidRPr="000B4ABF">
        <w:rPr>
          <w:rFonts w:ascii="楷体" w:eastAsia="楷体" w:hAnsi="楷体" w:hint="eastAsia"/>
        </w:rPr>
        <w:t>教学、技术、管理、其他。（4）</w:t>
      </w:r>
      <w:r w:rsidRPr="000B4ABF">
        <w:rPr>
          <w:rFonts w:ascii="楷体" w:eastAsia="楷体" w:hAnsi="楷体" w:cs="宋体"/>
          <w:bCs/>
        </w:rPr>
        <w:t>学位：</w:t>
      </w:r>
      <w:r w:rsidRPr="000B4ABF">
        <w:rPr>
          <w:rFonts w:ascii="楷体" w:eastAsia="楷体" w:hAnsi="楷体"/>
        </w:rPr>
        <w:t>博士、硕士、学士、其</w:t>
      </w:r>
      <w:r w:rsidRPr="000B4ABF">
        <w:rPr>
          <w:rFonts w:ascii="楷体" w:eastAsia="楷体" w:hAnsi="楷体" w:hint="eastAsia"/>
        </w:rPr>
        <w:t>他</w:t>
      </w:r>
      <w:r w:rsidRPr="000B4ABF">
        <w:rPr>
          <w:rFonts w:ascii="楷体" w:eastAsia="楷体" w:hAnsi="楷体"/>
        </w:rPr>
        <w:t>，一般以学位证书为准</w:t>
      </w:r>
      <w:r w:rsidRPr="000B4ABF">
        <w:rPr>
          <w:rFonts w:ascii="楷体" w:eastAsia="楷体" w:hAnsi="楷体" w:hint="eastAsia"/>
        </w:rPr>
        <w:t>。（5）</w:t>
      </w:r>
      <w:r w:rsidRPr="000B4ABF">
        <w:rPr>
          <w:rFonts w:ascii="楷体" w:eastAsia="楷体" w:hAnsi="楷体" w:hint="eastAsia"/>
          <w:bCs/>
        </w:rPr>
        <w:t>备注：</w:t>
      </w:r>
      <w:r w:rsidRPr="000B4ABF">
        <w:rPr>
          <w:rFonts w:ascii="楷体" w:eastAsia="楷体" w:hAnsi="楷体" w:hint="eastAsia"/>
        </w:rPr>
        <w:t>是否院士、博士生导师、杰出青年基金获得者、长江学者等，获得时间。</w:t>
      </w:r>
    </w:p>
    <w:p w:rsidR="00FE0A98" w:rsidRPr="000B4ABF" w:rsidRDefault="00904656">
      <w:pPr>
        <w:spacing w:beforeLines="50" w:before="163" w:afterLines="50" w:after="163"/>
        <w:ind w:firstLineChars="200" w:firstLine="560"/>
        <w:rPr>
          <w:rFonts w:ascii="黑体" w:eastAsia="黑体" w:hAnsi="黑体" w:cs="仿宋_GB2312"/>
          <w:bCs/>
          <w:sz w:val="28"/>
          <w:szCs w:val="28"/>
        </w:rPr>
      </w:pPr>
      <w:r w:rsidRPr="000B4ABF">
        <w:rPr>
          <w:rFonts w:ascii="黑体" w:eastAsia="黑体" w:hAnsi="黑体" w:hint="eastAsia"/>
          <w:bCs/>
          <w:sz w:val="28"/>
          <w:szCs w:val="28"/>
        </w:rPr>
        <w:t>（二）本年度</w:t>
      </w:r>
      <w:r w:rsidRPr="000B4ABF">
        <w:rPr>
          <w:rFonts w:ascii="黑体" w:eastAsia="黑体" w:hAnsi="黑体" w:cs="仿宋_GB2312" w:hint="eastAsia"/>
          <w:bCs/>
          <w:sz w:val="28"/>
          <w:szCs w:val="28"/>
        </w:rPr>
        <w:t>兼职人员情况</w:t>
      </w:r>
    </w:p>
    <w:tbl>
      <w:tblPr>
        <w:tblW w:w="8088" w:type="dxa"/>
        <w:jc w:val="center"/>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80"/>
        <w:gridCol w:w="988"/>
        <w:gridCol w:w="856"/>
        <w:gridCol w:w="988"/>
        <w:gridCol w:w="988"/>
        <w:gridCol w:w="988"/>
        <w:gridCol w:w="988"/>
        <w:gridCol w:w="856"/>
        <w:gridCol w:w="856"/>
      </w:tblGrid>
      <w:tr w:rsidR="000B4ABF" w:rsidRPr="000B4ABF" w:rsidTr="00BA0162">
        <w:trPr>
          <w:trHeight w:val="609"/>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序号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姓名</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性别</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出生</w:t>
            </w:r>
          </w:p>
          <w:p w:rsidR="00DD52C8" w:rsidRPr="000B4ABF" w:rsidRDefault="00DD52C8" w:rsidP="00BA0162">
            <w:pPr>
              <w:jc w:val="center"/>
              <w:rPr>
                <w:rFonts w:ascii="黑体" w:eastAsia="黑体" w:hAnsi="黑体" w:cs="宋体"/>
              </w:rPr>
            </w:pPr>
            <w:r w:rsidRPr="000B4ABF">
              <w:rPr>
                <w:rFonts w:ascii="黑体" w:eastAsia="黑体" w:hAnsi="黑体" w:cs="宋体" w:hint="eastAsia"/>
              </w:rPr>
              <w:t>年份</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职称</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职务</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工作</w:t>
            </w:r>
          </w:p>
          <w:p w:rsidR="00DD52C8" w:rsidRPr="000B4ABF" w:rsidRDefault="00DD52C8" w:rsidP="00BA0162">
            <w:pPr>
              <w:jc w:val="center"/>
              <w:rPr>
                <w:rFonts w:ascii="黑体" w:eastAsia="黑体" w:hAnsi="黑体" w:cs="宋体"/>
              </w:rPr>
            </w:pPr>
            <w:r w:rsidRPr="000B4ABF">
              <w:rPr>
                <w:rFonts w:ascii="黑体" w:eastAsia="黑体" w:hAnsi="黑体" w:cs="宋体" w:hint="eastAsia"/>
              </w:rPr>
              <w:t>性质</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学位</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cs="宋体"/>
              </w:rPr>
            </w:pPr>
            <w:r w:rsidRPr="000B4ABF">
              <w:rPr>
                <w:rFonts w:ascii="黑体" w:eastAsia="黑体" w:hAnsi="黑体" w:cs="宋体" w:hint="eastAsia"/>
              </w:rPr>
              <w:t>备注</w:t>
            </w:r>
          </w:p>
        </w:tc>
      </w:tr>
      <w:tr w:rsidR="000B4ABF" w:rsidRPr="000B4ABF" w:rsidTr="00BA0162">
        <w:trPr>
          <w:trHeight w:val="432"/>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周清杰</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bCs/>
                <w:sz w:val="21"/>
                <w:szCs w:val="21"/>
              </w:rPr>
              <w:t>博导</w:t>
            </w: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龚晓菊</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bCs/>
                <w:sz w:val="21"/>
                <w:szCs w:val="21"/>
              </w:rPr>
              <w:t>博导</w:t>
            </w: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郭馨梅</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郭毅</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胡俞越</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学士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姜竹</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李丽</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bCs/>
                <w:sz w:val="21"/>
                <w:szCs w:val="21"/>
              </w:rPr>
              <w:t>博导</w:t>
            </w: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张正平</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正高级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bCs/>
                <w:sz w:val="21"/>
                <w:szCs w:val="21"/>
              </w:rPr>
              <w:t>博导</w:t>
            </w: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lastRenderedPageBreak/>
              <w:t>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樊鹏英</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李飞</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李梦雨</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梁鹏</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刘晓雪</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牛晓燕</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许敬轩</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张伟</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宁威</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薛梅</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19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杨晓华</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许评</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吴辉</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学士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张继德</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严欢</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王晶</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张笑菊</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崔丽</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张京敏</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硕士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李春玲</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1968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29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周永圣</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李杨</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卢强</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仇勇</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徐徐</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邸玉娜</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副高级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郭娜</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贾建宇</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李惠璇</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1991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谭运嘉</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39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张琳</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1991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研究</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lastRenderedPageBreak/>
              <w:t>40</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郝娜</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张霖霖</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龚媛媛</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43</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王滢</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1981</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44</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陈平</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1972</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硕士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45</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郑宇花</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王金秋</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47</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程熙镕</w:t>
            </w:r>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女</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1989</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r w:rsidR="000B4ABF" w:rsidRPr="000B4ABF" w:rsidTr="00BA0162">
        <w:trPr>
          <w:trHeight w:val="435"/>
          <w:jc w:val="center"/>
        </w:trPr>
        <w:tc>
          <w:tcPr>
            <w:tcW w:w="580"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bCs/>
                <w:sz w:val="21"/>
                <w:szCs w:val="21"/>
              </w:rPr>
              <w:t>48</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roofErr w:type="gramStart"/>
            <w:r w:rsidRPr="000B4ABF">
              <w:rPr>
                <w:rFonts w:ascii="黑体" w:eastAsia="黑体" w:hAnsi="黑体" w:hint="eastAsia"/>
                <w:sz w:val="21"/>
                <w:szCs w:val="21"/>
              </w:rPr>
              <w:t>宋占军</w:t>
            </w:r>
            <w:proofErr w:type="gramEnd"/>
          </w:p>
        </w:tc>
        <w:tc>
          <w:tcPr>
            <w:tcW w:w="856"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男</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1986</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中级</w:t>
            </w: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c>
          <w:tcPr>
            <w:tcW w:w="988" w:type="dxa"/>
            <w:tcBorders>
              <w:top w:val="single" w:sz="6" w:space="0" w:color="auto"/>
              <w:left w:val="single" w:sz="6"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教学</w:t>
            </w:r>
          </w:p>
        </w:tc>
        <w:tc>
          <w:tcPr>
            <w:tcW w:w="856" w:type="dxa"/>
            <w:tcBorders>
              <w:top w:val="single" w:sz="6" w:space="0" w:color="auto"/>
              <w:left w:val="single" w:sz="4" w:space="0" w:color="auto"/>
              <w:bottom w:val="single" w:sz="6" w:space="0" w:color="auto"/>
              <w:right w:val="single" w:sz="4" w:space="0" w:color="auto"/>
            </w:tcBorders>
            <w:vAlign w:val="center"/>
          </w:tcPr>
          <w:p w:rsidR="00DD52C8" w:rsidRPr="000B4ABF" w:rsidRDefault="00DD52C8" w:rsidP="00BA0162">
            <w:pPr>
              <w:jc w:val="center"/>
              <w:rPr>
                <w:rFonts w:ascii="黑体" w:eastAsia="黑体" w:hAnsi="黑体"/>
                <w:bCs/>
                <w:sz w:val="21"/>
                <w:szCs w:val="21"/>
              </w:rPr>
            </w:pPr>
            <w:r w:rsidRPr="000B4ABF">
              <w:rPr>
                <w:rFonts w:ascii="黑体" w:eastAsia="黑体" w:hAnsi="黑体" w:hint="eastAsia"/>
                <w:sz w:val="21"/>
                <w:szCs w:val="21"/>
              </w:rPr>
              <w:t>博士</w:t>
            </w:r>
          </w:p>
        </w:tc>
        <w:tc>
          <w:tcPr>
            <w:tcW w:w="856" w:type="dxa"/>
            <w:tcBorders>
              <w:top w:val="single" w:sz="6" w:space="0" w:color="auto"/>
              <w:left w:val="single" w:sz="4" w:space="0" w:color="auto"/>
              <w:bottom w:val="single" w:sz="6" w:space="0" w:color="auto"/>
              <w:right w:val="single" w:sz="6" w:space="0" w:color="auto"/>
            </w:tcBorders>
            <w:vAlign w:val="center"/>
          </w:tcPr>
          <w:p w:rsidR="00DD52C8" w:rsidRPr="000B4ABF" w:rsidRDefault="00DD52C8" w:rsidP="00BA0162">
            <w:pPr>
              <w:jc w:val="center"/>
              <w:rPr>
                <w:rFonts w:ascii="黑体" w:eastAsia="黑体" w:hAnsi="黑体"/>
                <w:bCs/>
                <w:sz w:val="21"/>
                <w:szCs w:val="21"/>
              </w:rPr>
            </w:pP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cs="仿宋_GB2312" w:hint="eastAsia"/>
          <w:bCs/>
        </w:rPr>
        <w:t>注：（1）兼职人员：</w:t>
      </w:r>
      <w:r w:rsidRPr="000B4ABF">
        <w:rPr>
          <w:rFonts w:ascii="楷体" w:eastAsia="楷体" w:hAnsi="楷体" w:cs="仿宋_GB2312" w:hint="eastAsia"/>
        </w:rPr>
        <w:t>指在示范中心内承担教学、技术、管理工作的非中心编制人员。</w:t>
      </w:r>
      <w:r w:rsidRPr="000B4ABF">
        <w:rPr>
          <w:rFonts w:ascii="楷体" w:eastAsia="楷体" w:hAnsi="楷体" w:hint="eastAsia"/>
        </w:rPr>
        <w:t>（2）</w:t>
      </w:r>
      <w:r w:rsidRPr="000B4ABF">
        <w:rPr>
          <w:rFonts w:ascii="楷体" w:eastAsia="楷体" w:hAnsi="楷体" w:cs="宋体" w:hint="eastAsia"/>
          <w:bCs/>
        </w:rPr>
        <w:t>工作性质：</w:t>
      </w:r>
      <w:r w:rsidRPr="000B4ABF">
        <w:rPr>
          <w:rFonts w:ascii="楷体" w:eastAsia="楷体" w:hAnsi="楷体" w:cs="仿宋_GB2312" w:hint="eastAsia"/>
          <w:bCs/>
        </w:rPr>
        <w:t>教学、技术、管理、其他。</w:t>
      </w:r>
      <w:r w:rsidRPr="000B4ABF">
        <w:rPr>
          <w:rFonts w:ascii="楷体" w:eastAsia="楷体" w:hAnsi="楷体" w:hint="eastAsia"/>
        </w:rPr>
        <w:t>（3）</w:t>
      </w:r>
      <w:r w:rsidRPr="000B4ABF">
        <w:rPr>
          <w:rFonts w:ascii="楷体" w:eastAsia="楷体" w:hAnsi="楷体" w:cs="宋体"/>
          <w:bCs/>
        </w:rPr>
        <w:t>学位：</w:t>
      </w:r>
      <w:r w:rsidRPr="000B4ABF">
        <w:rPr>
          <w:rFonts w:ascii="楷体" w:eastAsia="楷体" w:hAnsi="楷体"/>
        </w:rPr>
        <w:t>博士、硕士、学士、其</w:t>
      </w:r>
      <w:r w:rsidRPr="000B4ABF">
        <w:rPr>
          <w:rFonts w:ascii="楷体" w:eastAsia="楷体" w:hAnsi="楷体" w:hint="eastAsia"/>
        </w:rPr>
        <w:t>他</w:t>
      </w:r>
      <w:r w:rsidRPr="000B4ABF">
        <w:rPr>
          <w:rFonts w:ascii="楷体" w:eastAsia="楷体" w:hAnsi="楷体"/>
        </w:rPr>
        <w:t>，一般以学位证书为准</w:t>
      </w:r>
      <w:r w:rsidRPr="000B4ABF">
        <w:rPr>
          <w:rFonts w:ascii="楷体" w:eastAsia="楷体" w:hAnsi="楷体" w:hint="eastAsia"/>
        </w:rPr>
        <w:t>。（4）</w:t>
      </w:r>
      <w:r w:rsidRPr="000B4ABF">
        <w:rPr>
          <w:rFonts w:ascii="楷体" w:eastAsia="楷体" w:hAnsi="楷体" w:hint="eastAsia"/>
          <w:bCs/>
        </w:rPr>
        <w:t>备注：</w:t>
      </w:r>
      <w:r w:rsidRPr="000B4ABF">
        <w:rPr>
          <w:rFonts w:ascii="楷体" w:eastAsia="楷体" w:hAnsi="楷体" w:hint="eastAsia"/>
        </w:rPr>
        <w:t>是否院士、博士生导师、杰出青年基金获得者、长江学者等，获得时间。</w:t>
      </w:r>
    </w:p>
    <w:p w:rsidR="00FE0A98" w:rsidRPr="000B4ABF" w:rsidRDefault="00904656">
      <w:pPr>
        <w:spacing w:beforeLines="50" w:before="163" w:afterLines="50" w:after="163"/>
        <w:ind w:firstLineChars="200" w:firstLine="560"/>
        <w:rPr>
          <w:rFonts w:ascii="黑体" w:eastAsia="黑体" w:hAnsi="黑体"/>
          <w:sz w:val="28"/>
          <w:szCs w:val="28"/>
        </w:rPr>
      </w:pPr>
      <w:r w:rsidRPr="000B4ABF">
        <w:rPr>
          <w:rFonts w:ascii="黑体" w:eastAsia="黑体" w:hAnsi="黑体" w:hint="eastAsia"/>
          <w:sz w:val="28"/>
          <w:szCs w:val="28"/>
        </w:rPr>
        <w:t>（三）本年度流动人员情况</w:t>
      </w:r>
    </w:p>
    <w:tbl>
      <w:tblPr>
        <w:tblW w:w="5129" w:type="pct"/>
        <w:jc w:val="center"/>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72"/>
        <w:gridCol w:w="1018"/>
        <w:gridCol w:w="724"/>
        <w:gridCol w:w="726"/>
        <w:gridCol w:w="1307"/>
        <w:gridCol w:w="726"/>
        <w:gridCol w:w="1305"/>
        <w:gridCol w:w="901"/>
        <w:gridCol w:w="1422"/>
      </w:tblGrid>
      <w:tr w:rsidR="000B4ABF" w:rsidRPr="000B4ABF">
        <w:trPr>
          <w:trHeight w:val="582"/>
          <w:jc w:val="center"/>
        </w:trPr>
        <w:tc>
          <w:tcPr>
            <w:tcW w:w="329"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序号</w:t>
            </w:r>
          </w:p>
        </w:tc>
        <w:tc>
          <w:tcPr>
            <w:tcW w:w="585"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姓名</w:t>
            </w:r>
          </w:p>
        </w:tc>
        <w:tc>
          <w:tcPr>
            <w:tcW w:w="416"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性别</w:t>
            </w: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出生</w:t>
            </w:r>
          </w:p>
          <w:p w:rsidR="00FE0A98" w:rsidRPr="000B4ABF" w:rsidRDefault="00904656">
            <w:pPr>
              <w:jc w:val="center"/>
              <w:rPr>
                <w:rFonts w:ascii="黑体" w:eastAsia="黑体" w:hAnsi="黑体" w:cs="宋体"/>
              </w:rPr>
            </w:pPr>
            <w:r w:rsidRPr="000B4ABF">
              <w:rPr>
                <w:rFonts w:ascii="黑体" w:eastAsia="黑体" w:hAnsi="黑体" w:cs="宋体" w:hint="eastAsia"/>
              </w:rPr>
              <w:t>年份</w:t>
            </w:r>
          </w:p>
        </w:tc>
        <w:tc>
          <w:tcPr>
            <w:tcW w:w="751"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职称</w:t>
            </w: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国别</w:t>
            </w:r>
          </w:p>
        </w:tc>
        <w:tc>
          <w:tcPr>
            <w:tcW w:w="750"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工作单位</w:t>
            </w:r>
          </w:p>
        </w:tc>
        <w:tc>
          <w:tcPr>
            <w:tcW w:w="518" w:type="pct"/>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类型</w:t>
            </w:r>
          </w:p>
        </w:tc>
        <w:tc>
          <w:tcPr>
            <w:tcW w:w="817" w:type="pct"/>
            <w:tcBorders>
              <w:top w:val="single" w:sz="6" w:space="0" w:color="auto"/>
              <w:left w:val="single" w:sz="4"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工作期限</w:t>
            </w:r>
          </w:p>
        </w:tc>
      </w:tr>
      <w:tr w:rsidR="000B4ABF" w:rsidRPr="000B4ABF">
        <w:trPr>
          <w:trHeight w:val="435"/>
          <w:jc w:val="center"/>
        </w:trPr>
        <w:tc>
          <w:tcPr>
            <w:tcW w:w="329"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c>
          <w:tcPr>
            <w:tcW w:w="585"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王</w:t>
            </w:r>
            <w:r w:rsidRPr="000B4ABF">
              <w:rPr>
                <w:rFonts w:ascii="黑体" w:eastAsia="黑体" w:hAnsi="黑体"/>
                <w:bCs/>
                <w:sz w:val="21"/>
                <w:szCs w:val="21"/>
              </w:rPr>
              <w:t>忠国</w:t>
            </w:r>
          </w:p>
        </w:tc>
        <w:tc>
          <w:tcPr>
            <w:tcW w:w="416"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男</w:t>
            </w: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1964</w:t>
            </w:r>
          </w:p>
        </w:tc>
        <w:tc>
          <w:tcPr>
            <w:tcW w:w="751"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高</w:t>
            </w:r>
            <w:r w:rsidRPr="000B4ABF">
              <w:rPr>
                <w:rFonts w:ascii="黑体" w:eastAsia="黑体" w:hAnsi="黑体"/>
                <w:bCs/>
                <w:sz w:val="21"/>
                <w:szCs w:val="21"/>
              </w:rPr>
              <w:t>级经济师</w:t>
            </w: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w:t>
            </w:r>
            <w:r w:rsidRPr="000B4ABF">
              <w:rPr>
                <w:rFonts w:ascii="黑体" w:eastAsia="黑体" w:hAnsi="黑体"/>
                <w:bCs/>
                <w:sz w:val="21"/>
                <w:szCs w:val="21"/>
              </w:rPr>
              <w:t>国</w:t>
            </w:r>
          </w:p>
        </w:tc>
        <w:tc>
          <w:tcPr>
            <w:tcW w:w="750"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proofErr w:type="gramStart"/>
            <w:r w:rsidRPr="000B4ABF">
              <w:rPr>
                <w:rFonts w:ascii="黑体" w:eastAsia="黑体" w:hAnsi="黑体" w:hint="eastAsia"/>
                <w:bCs/>
                <w:sz w:val="21"/>
                <w:szCs w:val="21"/>
              </w:rPr>
              <w:t>宁波</w:t>
            </w:r>
            <w:r w:rsidRPr="000B4ABF">
              <w:rPr>
                <w:rFonts w:ascii="黑体" w:eastAsia="黑体" w:hAnsi="黑体"/>
                <w:bCs/>
                <w:sz w:val="21"/>
                <w:szCs w:val="21"/>
              </w:rPr>
              <w:t>盛</w:t>
            </w:r>
            <w:r w:rsidRPr="000B4ABF">
              <w:rPr>
                <w:rFonts w:ascii="黑体" w:eastAsia="黑体" w:hAnsi="黑体" w:hint="eastAsia"/>
                <w:bCs/>
                <w:sz w:val="21"/>
                <w:szCs w:val="21"/>
              </w:rPr>
              <w:t>光</w:t>
            </w:r>
            <w:r w:rsidRPr="000B4ABF">
              <w:rPr>
                <w:rFonts w:ascii="黑体" w:eastAsia="黑体" w:hAnsi="黑体"/>
                <w:bCs/>
                <w:sz w:val="21"/>
                <w:szCs w:val="21"/>
              </w:rPr>
              <w:t>投资</w:t>
            </w:r>
            <w:proofErr w:type="gramEnd"/>
            <w:r w:rsidRPr="000B4ABF">
              <w:rPr>
                <w:rFonts w:ascii="黑体" w:eastAsia="黑体" w:hAnsi="黑体"/>
                <w:bCs/>
                <w:sz w:val="21"/>
                <w:szCs w:val="21"/>
              </w:rPr>
              <w:t>公司</w:t>
            </w:r>
          </w:p>
        </w:tc>
        <w:tc>
          <w:tcPr>
            <w:tcW w:w="518" w:type="pct"/>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外聘</w:t>
            </w:r>
            <w:r w:rsidRPr="000B4ABF">
              <w:rPr>
                <w:rFonts w:ascii="黑体" w:eastAsia="黑体" w:hAnsi="黑体"/>
                <w:bCs/>
                <w:sz w:val="21"/>
                <w:szCs w:val="21"/>
              </w:rPr>
              <w:t>名师</w:t>
            </w:r>
          </w:p>
        </w:tc>
        <w:tc>
          <w:tcPr>
            <w:tcW w:w="817" w:type="pct"/>
            <w:tcBorders>
              <w:top w:val="single" w:sz="6" w:space="0" w:color="auto"/>
              <w:left w:val="single" w:sz="4"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201</w:t>
            </w:r>
            <w:r w:rsidRPr="000B4ABF">
              <w:rPr>
                <w:rFonts w:ascii="黑体" w:eastAsia="黑体" w:hAnsi="黑体"/>
                <w:bCs/>
                <w:sz w:val="21"/>
                <w:szCs w:val="21"/>
              </w:rPr>
              <w:t>9</w:t>
            </w:r>
            <w:r w:rsidRPr="000B4ABF">
              <w:rPr>
                <w:rFonts w:ascii="黑体" w:eastAsia="黑体" w:hAnsi="黑体" w:hint="eastAsia"/>
                <w:bCs/>
                <w:sz w:val="21"/>
                <w:szCs w:val="21"/>
              </w:rPr>
              <w:t>.</w:t>
            </w:r>
            <w:r w:rsidRPr="000B4ABF">
              <w:rPr>
                <w:rFonts w:ascii="黑体" w:eastAsia="黑体" w:hAnsi="黑体"/>
                <w:bCs/>
                <w:sz w:val="21"/>
                <w:szCs w:val="21"/>
              </w:rPr>
              <w:t>09</w:t>
            </w:r>
            <w:r w:rsidRPr="000B4ABF">
              <w:rPr>
                <w:rFonts w:ascii="黑体" w:eastAsia="黑体" w:hAnsi="黑体" w:hint="eastAsia"/>
                <w:bCs/>
                <w:sz w:val="21"/>
                <w:szCs w:val="21"/>
              </w:rPr>
              <w:t>-12</w:t>
            </w:r>
          </w:p>
        </w:tc>
      </w:tr>
      <w:tr w:rsidR="000B4ABF" w:rsidRPr="000B4ABF">
        <w:trPr>
          <w:trHeight w:val="435"/>
          <w:jc w:val="center"/>
        </w:trPr>
        <w:tc>
          <w:tcPr>
            <w:tcW w:w="329"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c>
          <w:tcPr>
            <w:tcW w:w="585"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王</w:t>
            </w:r>
            <w:r w:rsidRPr="000B4ABF">
              <w:rPr>
                <w:rFonts w:ascii="黑体" w:eastAsia="黑体" w:hAnsi="黑体"/>
                <w:bCs/>
                <w:sz w:val="21"/>
                <w:szCs w:val="21"/>
              </w:rPr>
              <w:t>薇薇</w:t>
            </w:r>
          </w:p>
        </w:tc>
        <w:tc>
          <w:tcPr>
            <w:tcW w:w="416"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女</w:t>
            </w: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1969</w:t>
            </w:r>
          </w:p>
        </w:tc>
        <w:tc>
          <w:tcPr>
            <w:tcW w:w="751" w:type="pct"/>
            <w:tcBorders>
              <w:top w:val="single" w:sz="6" w:space="0" w:color="auto"/>
              <w:left w:val="single" w:sz="6" w:space="0" w:color="auto"/>
              <w:bottom w:val="single" w:sz="6" w:space="0" w:color="auto"/>
              <w:right w:val="single" w:sz="6" w:space="0" w:color="auto"/>
            </w:tcBorders>
            <w:vAlign w:val="center"/>
          </w:tcPr>
          <w:p w:rsidR="00FE0A98" w:rsidRPr="000B4ABF" w:rsidRDefault="00FE0A98">
            <w:pPr>
              <w:jc w:val="center"/>
              <w:rPr>
                <w:rFonts w:ascii="黑体" w:eastAsia="黑体" w:hAnsi="黑体"/>
                <w:bCs/>
                <w:sz w:val="21"/>
                <w:szCs w:val="21"/>
              </w:rPr>
            </w:pPr>
          </w:p>
        </w:tc>
        <w:tc>
          <w:tcPr>
            <w:tcW w:w="417"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中</w:t>
            </w:r>
            <w:r w:rsidRPr="000B4ABF">
              <w:rPr>
                <w:rFonts w:ascii="黑体" w:eastAsia="黑体" w:hAnsi="黑体"/>
                <w:bCs/>
                <w:sz w:val="21"/>
                <w:szCs w:val="21"/>
              </w:rPr>
              <w:t>国</w:t>
            </w:r>
          </w:p>
        </w:tc>
        <w:tc>
          <w:tcPr>
            <w:tcW w:w="750" w:type="pct"/>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proofErr w:type="gramStart"/>
            <w:r w:rsidRPr="000B4ABF">
              <w:rPr>
                <w:rFonts w:ascii="黑体" w:eastAsia="黑体" w:hAnsi="黑体" w:hint="eastAsia"/>
                <w:bCs/>
                <w:sz w:val="21"/>
                <w:szCs w:val="21"/>
              </w:rPr>
              <w:t>宁波</w:t>
            </w:r>
            <w:r w:rsidRPr="000B4ABF">
              <w:rPr>
                <w:rFonts w:ascii="黑体" w:eastAsia="黑体" w:hAnsi="黑体"/>
                <w:bCs/>
                <w:sz w:val="21"/>
                <w:szCs w:val="21"/>
              </w:rPr>
              <w:t>盛</w:t>
            </w:r>
            <w:r w:rsidRPr="000B4ABF">
              <w:rPr>
                <w:rFonts w:ascii="黑体" w:eastAsia="黑体" w:hAnsi="黑体" w:hint="eastAsia"/>
                <w:bCs/>
                <w:sz w:val="21"/>
                <w:szCs w:val="21"/>
              </w:rPr>
              <w:t>光</w:t>
            </w:r>
            <w:r w:rsidRPr="000B4ABF">
              <w:rPr>
                <w:rFonts w:ascii="黑体" w:eastAsia="黑体" w:hAnsi="黑体"/>
                <w:bCs/>
                <w:sz w:val="21"/>
                <w:szCs w:val="21"/>
              </w:rPr>
              <w:t>投资</w:t>
            </w:r>
            <w:proofErr w:type="gramEnd"/>
            <w:r w:rsidRPr="000B4ABF">
              <w:rPr>
                <w:rFonts w:ascii="黑体" w:eastAsia="黑体" w:hAnsi="黑体"/>
                <w:bCs/>
                <w:sz w:val="21"/>
                <w:szCs w:val="21"/>
              </w:rPr>
              <w:t>公司</w:t>
            </w:r>
          </w:p>
        </w:tc>
        <w:tc>
          <w:tcPr>
            <w:tcW w:w="518" w:type="pct"/>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外聘</w:t>
            </w:r>
            <w:r w:rsidRPr="000B4ABF">
              <w:rPr>
                <w:rFonts w:ascii="黑体" w:eastAsia="黑体" w:hAnsi="黑体"/>
                <w:bCs/>
                <w:sz w:val="21"/>
                <w:szCs w:val="21"/>
              </w:rPr>
              <w:t>名师</w:t>
            </w:r>
          </w:p>
        </w:tc>
        <w:tc>
          <w:tcPr>
            <w:tcW w:w="817" w:type="pct"/>
            <w:tcBorders>
              <w:top w:val="single" w:sz="6" w:space="0" w:color="auto"/>
              <w:left w:val="single" w:sz="4" w:space="0" w:color="auto"/>
              <w:bottom w:val="single" w:sz="6" w:space="0" w:color="auto"/>
              <w:right w:val="single" w:sz="6" w:space="0" w:color="auto"/>
            </w:tcBorders>
            <w:vAlign w:val="center"/>
          </w:tcPr>
          <w:p w:rsidR="00FE0A98" w:rsidRPr="000B4ABF" w:rsidRDefault="00904656">
            <w:pPr>
              <w:jc w:val="center"/>
              <w:rPr>
                <w:rFonts w:ascii="黑体" w:eastAsia="黑体" w:hAnsi="黑体"/>
                <w:bCs/>
                <w:sz w:val="21"/>
                <w:szCs w:val="21"/>
              </w:rPr>
            </w:pPr>
            <w:r w:rsidRPr="000B4ABF">
              <w:rPr>
                <w:rFonts w:ascii="黑体" w:eastAsia="黑体" w:hAnsi="黑体" w:hint="eastAsia"/>
                <w:bCs/>
                <w:sz w:val="21"/>
                <w:szCs w:val="21"/>
              </w:rPr>
              <w:t>201</w:t>
            </w:r>
            <w:r w:rsidRPr="000B4ABF">
              <w:rPr>
                <w:rFonts w:ascii="黑体" w:eastAsia="黑体" w:hAnsi="黑体"/>
                <w:bCs/>
                <w:sz w:val="21"/>
                <w:szCs w:val="21"/>
              </w:rPr>
              <w:t>9</w:t>
            </w:r>
            <w:r w:rsidRPr="000B4ABF">
              <w:rPr>
                <w:rFonts w:ascii="黑体" w:eastAsia="黑体" w:hAnsi="黑体" w:hint="eastAsia"/>
                <w:bCs/>
                <w:sz w:val="21"/>
                <w:szCs w:val="21"/>
              </w:rPr>
              <w:t>.0</w:t>
            </w:r>
            <w:r w:rsidRPr="000B4ABF">
              <w:rPr>
                <w:rFonts w:ascii="黑体" w:eastAsia="黑体" w:hAnsi="黑体"/>
                <w:bCs/>
                <w:sz w:val="21"/>
                <w:szCs w:val="21"/>
              </w:rPr>
              <w:t>9</w:t>
            </w:r>
            <w:r w:rsidRPr="000B4ABF">
              <w:rPr>
                <w:rFonts w:ascii="黑体" w:eastAsia="黑体" w:hAnsi="黑体" w:hint="eastAsia"/>
                <w:bCs/>
                <w:sz w:val="21"/>
                <w:szCs w:val="21"/>
              </w:rPr>
              <w:t>-12</w:t>
            </w: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hint="eastAsia"/>
        </w:rPr>
        <w:t>注：（1）流动人员：指在中心进修学习、做访问学者、</w:t>
      </w:r>
      <w:r w:rsidRPr="000B4ABF">
        <w:rPr>
          <w:rFonts w:ascii="楷体" w:eastAsia="楷体" w:hAnsi="楷体"/>
        </w:rPr>
        <w:t>行业企业人员、海内外合作教学人员等。</w:t>
      </w:r>
      <w:r w:rsidRPr="000B4ABF">
        <w:rPr>
          <w:rFonts w:ascii="楷体" w:eastAsia="楷体" w:hAnsi="楷体" w:hint="eastAsia"/>
        </w:rPr>
        <w:t>（2）工作期限：在示范中心工作的协议起止时间。</w:t>
      </w:r>
    </w:p>
    <w:p w:rsidR="00FE0A98" w:rsidRPr="000B4ABF" w:rsidRDefault="00904656">
      <w:pPr>
        <w:spacing w:beforeLines="50" w:before="163" w:afterLines="50" w:after="163"/>
        <w:ind w:firstLineChars="200" w:firstLine="560"/>
        <w:rPr>
          <w:rFonts w:ascii="黑体" w:eastAsia="黑体" w:hAnsi="黑体" w:cs="仿宋_GB2312"/>
          <w:bCs/>
          <w:sz w:val="28"/>
          <w:szCs w:val="28"/>
        </w:rPr>
      </w:pPr>
      <w:r w:rsidRPr="000B4ABF">
        <w:rPr>
          <w:rFonts w:ascii="黑体" w:eastAsia="黑体" w:hAnsi="黑体" w:hint="eastAsia"/>
          <w:sz w:val="28"/>
          <w:szCs w:val="28"/>
        </w:rPr>
        <w:t>（四）本年度</w:t>
      </w:r>
      <w:r w:rsidRPr="000B4ABF">
        <w:rPr>
          <w:rFonts w:ascii="黑体" w:eastAsia="黑体" w:hAnsi="黑体" w:cs="仿宋_GB2312" w:hint="eastAsia"/>
          <w:bCs/>
          <w:sz w:val="28"/>
          <w:szCs w:val="28"/>
        </w:rPr>
        <w:t>教学指导委员会人员情况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97"/>
        <w:gridCol w:w="970"/>
        <w:gridCol w:w="694"/>
        <w:gridCol w:w="752"/>
        <w:gridCol w:w="970"/>
        <w:gridCol w:w="745"/>
        <w:gridCol w:w="745"/>
        <w:gridCol w:w="1419"/>
        <w:gridCol w:w="745"/>
        <w:gridCol w:w="745"/>
      </w:tblGrid>
      <w:tr w:rsidR="000B4ABF" w:rsidRPr="000B4ABF">
        <w:trPr>
          <w:trHeight w:val="606"/>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序号</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姓名</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性别</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出生年份</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职称</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职务</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国别</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工作单位</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类型</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参会次数</w:t>
            </w:r>
          </w:p>
        </w:tc>
      </w:tr>
      <w:tr w:rsidR="000B4ABF" w:rsidRPr="000B4ABF">
        <w:trPr>
          <w:trHeight w:val="483"/>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1</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高小强</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1963</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主任委员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重庆大学经济管理实验教学中心</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2</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陆华良</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南京财经大学教务处/经济管理实验中心</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3</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吴静</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1981</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中国科学院</w:t>
            </w:r>
            <w:r w:rsidRPr="000B4ABF">
              <w:rPr>
                <w:rFonts w:ascii="黑体" w:eastAsia="黑体" w:hAnsi="黑体"/>
                <w:bCs/>
                <w:sz w:val="21"/>
                <w:szCs w:val="21"/>
              </w:rPr>
              <w:t>科技战略咨询研究院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4</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杨兴凯</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1970</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东北财经大</w:t>
            </w:r>
            <w:r w:rsidRPr="000B4ABF">
              <w:rPr>
                <w:rFonts w:ascii="黑体" w:eastAsia="黑体" w:hAnsi="黑体" w:hint="eastAsia"/>
                <w:bCs/>
                <w:sz w:val="21"/>
                <w:szCs w:val="21"/>
              </w:rPr>
              <w:lastRenderedPageBreak/>
              <w:t>学经济管理实验中心</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lastRenderedPageBreak/>
              <w:t>校外</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5</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何旭</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1975</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贵州财经大学经济管理实验中心</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6</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唐梦彬</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副高级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新道科技有限公司副总裁北分公司总经理</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企业</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7</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徐丹</w:t>
            </w:r>
            <w:proofErr w:type="gramStart"/>
            <w:r w:rsidRPr="000B4ABF">
              <w:rPr>
                <w:rFonts w:ascii="黑体" w:eastAsia="黑体" w:hAnsi="黑体" w:hint="eastAsia"/>
                <w:bCs/>
                <w:sz w:val="21"/>
                <w:szCs w:val="21"/>
              </w:rPr>
              <w:t>丹</w:t>
            </w:r>
            <w:proofErr w:type="gramEnd"/>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北京工商大学研究生院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8</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郭馨梅</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1967</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bCs/>
                <w:sz w:val="21"/>
                <w:szCs w:val="21"/>
              </w:rPr>
              <w:t>9</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吕素香</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1973</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10</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倪国华</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1977</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0B4ABF" w:rsidRPr="000B4ABF">
        <w:trPr>
          <w:trHeight w:val="435"/>
        </w:trPr>
        <w:tc>
          <w:tcPr>
            <w:tcW w:w="680"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11</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熊文</w:t>
            </w:r>
          </w:p>
        </w:tc>
        <w:tc>
          <w:tcPr>
            <w:tcW w:w="67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34"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1981</w:t>
            </w:r>
          </w:p>
        </w:tc>
        <w:tc>
          <w:tcPr>
            <w:tcW w:w="947"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副高级</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2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1386"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28" w:type="dxa"/>
            <w:tcBorders>
              <w:top w:val="single" w:sz="6" w:space="0" w:color="auto"/>
              <w:left w:val="single" w:sz="4" w:space="0" w:color="auto"/>
              <w:bottom w:val="single" w:sz="6" w:space="0" w:color="auto"/>
              <w:right w:val="single" w:sz="4"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728" w:type="dxa"/>
            <w:tcBorders>
              <w:top w:val="single" w:sz="6" w:space="0" w:color="auto"/>
              <w:left w:val="single" w:sz="4" w:space="0" w:color="auto"/>
              <w:bottom w:val="single" w:sz="6" w:space="0" w:color="auto"/>
              <w:right w:val="single" w:sz="6" w:space="0" w:color="auto"/>
            </w:tcBorders>
            <w:vAlign w:val="center"/>
          </w:tcPr>
          <w:p w:rsidR="00FE0A98" w:rsidRPr="000B4ABF" w:rsidRDefault="00904656">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bl>
    <w:p w:rsidR="00FE0A98" w:rsidRPr="000B4ABF" w:rsidRDefault="00904656">
      <w:pPr>
        <w:spacing w:beforeLines="50" w:before="163"/>
        <w:ind w:firstLineChars="200" w:firstLine="480"/>
        <w:rPr>
          <w:rFonts w:ascii="楷体" w:eastAsia="楷体" w:hAnsi="楷体" w:cs="仿宋_GB2312"/>
          <w:bCs/>
        </w:rPr>
      </w:pPr>
      <w:r w:rsidRPr="000B4ABF">
        <w:rPr>
          <w:rFonts w:ascii="楷体" w:eastAsia="楷体" w:hAnsi="楷体" w:cs="仿宋_GB2312" w:hint="eastAsia"/>
          <w:bCs/>
        </w:rPr>
        <w:t>注：（1）教学指导委员会类型包括校内专家、外校专家、企业专家和外籍专家。（2）职务：包括主任委员和委员两类。（3）参会次数：年度内参加教学指导委员会会议的次数。</w:t>
      </w:r>
    </w:p>
    <w:p w:rsidR="00FE0A98" w:rsidRPr="000B4ABF" w:rsidRDefault="00904656">
      <w:pPr>
        <w:spacing w:beforeLines="50" w:before="163"/>
        <w:ind w:firstLineChars="196" w:firstLine="630"/>
        <w:rPr>
          <w:rFonts w:ascii="黑体" w:eastAsia="黑体" w:hAnsi="黑体" w:cs="仿宋_GB2312"/>
          <w:b/>
          <w:bCs/>
          <w:sz w:val="32"/>
          <w:szCs w:val="32"/>
        </w:rPr>
      </w:pPr>
      <w:r w:rsidRPr="000B4ABF">
        <w:rPr>
          <w:rFonts w:ascii="黑体" w:eastAsia="黑体" w:hAnsi="黑体" w:cs="仿宋_GB2312" w:hint="eastAsia"/>
          <w:b/>
          <w:bCs/>
          <w:sz w:val="32"/>
          <w:szCs w:val="32"/>
        </w:rPr>
        <w:t>三、人才培养情况</w:t>
      </w:r>
    </w:p>
    <w:p w:rsidR="00FE0A98" w:rsidRPr="000B4ABF" w:rsidRDefault="00904656">
      <w:pPr>
        <w:spacing w:afterLines="50" w:after="163"/>
        <w:ind w:firstLineChars="200" w:firstLine="560"/>
        <w:rPr>
          <w:rFonts w:ascii="黑体" w:eastAsia="黑体" w:hAnsi="黑体"/>
          <w:bCs/>
          <w:sz w:val="28"/>
          <w:szCs w:val="28"/>
        </w:rPr>
      </w:pPr>
      <w:r w:rsidRPr="000B4ABF">
        <w:rPr>
          <w:rFonts w:ascii="黑体" w:eastAsia="黑体" w:hAnsi="黑体" w:hint="eastAsia"/>
          <w:bCs/>
          <w:sz w:val="28"/>
          <w:szCs w:val="28"/>
        </w:rPr>
        <w:t>（一）示范中心实验教学面向所在学校专业及学生情况</w:t>
      </w:r>
    </w:p>
    <w:tbl>
      <w:tblPr>
        <w:tblStyle w:val="a9"/>
        <w:tblW w:w="5000" w:type="pct"/>
        <w:jc w:val="center"/>
        <w:tblLook w:val="04A0" w:firstRow="1" w:lastRow="0" w:firstColumn="1" w:lastColumn="0" w:noHBand="0" w:noVBand="1"/>
      </w:tblPr>
      <w:tblGrid>
        <w:gridCol w:w="981"/>
        <w:gridCol w:w="2657"/>
        <w:gridCol w:w="1698"/>
        <w:gridCol w:w="1553"/>
        <w:gridCol w:w="1599"/>
      </w:tblGrid>
      <w:tr w:rsidR="000B4ABF" w:rsidRPr="000B4ABF">
        <w:trPr>
          <w:trHeight w:val="454"/>
          <w:jc w:val="center"/>
        </w:trPr>
        <w:tc>
          <w:tcPr>
            <w:tcW w:w="578" w:type="pct"/>
            <w:vMerge w:val="restart"/>
            <w:vAlign w:val="center"/>
          </w:tcPr>
          <w:p w:rsidR="00FE0A98" w:rsidRPr="000B4ABF" w:rsidRDefault="00904656">
            <w:pPr>
              <w:jc w:val="center"/>
              <w:rPr>
                <w:rFonts w:ascii="黑体" w:eastAsia="黑体" w:hAnsi="黑体"/>
                <w:bCs/>
              </w:rPr>
            </w:pPr>
            <w:r w:rsidRPr="000B4ABF">
              <w:rPr>
                <w:rFonts w:ascii="黑体" w:eastAsia="黑体" w:hAnsi="黑体" w:hint="eastAsia"/>
                <w:bCs/>
              </w:rPr>
              <w:t>序号</w:t>
            </w:r>
          </w:p>
        </w:tc>
        <w:tc>
          <w:tcPr>
            <w:tcW w:w="2565" w:type="pct"/>
            <w:gridSpan w:val="2"/>
            <w:vAlign w:val="center"/>
          </w:tcPr>
          <w:p w:rsidR="00FE0A98" w:rsidRPr="000B4ABF" w:rsidRDefault="00904656">
            <w:pPr>
              <w:jc w:val="center"/>
              <w:rPr>
                <w:rFonts w:ascii="黑体" w:eastAsia="黑体" w:hAnsi="黑体"/>
                <w:bCs/>
              </w:rPr>
            </w:pPr>
            <w:r w:rsidRPr="000B4ABF">
              <w:rPr>
                <w:rFonts w:ascii="黑体" w:eastAsia="黑体" w:hAnsi="黑体" w:hint="eastAsia"/>
                <w:bCs/>
              </w:rPr>
              <w:t>面向的专业</w:t>
            </w:r>
          </w:p>
        </w:tc>
        <w:tc>
          <w:tcPr>
            <w:tcW w:w="915" w:type="pct"/>
            <w:vMerge w:val="restart"/>
            <w:vAlign w:val="center"/>
          </w:tcPr>
          <w:p w:rsidR="00FE0A98" w:rsidRPr="000B4ABF" w:rsidRDefault="00904656">
            <w:pPr>
              <w:jc w:val="center"/>
              <w:rPr>
                <w:rFonts w:ascii="黑体" w:eastAsia="黑体" w:hAnsi="黑体"/>
                <w:bCs/>
              </w:rPr>
            </w:pPr>
            <w:r w:rsidRPr="000B4ABF">
              <w:rPr>
                <w:rFonts w:ascii="黑体" w:eastAsia="黑体" w:hAnsi="黑体" w:hint="eastAsia"/>
                <w:bCs/>
              </w:rPr>
              <w:t>学生人数</w:t>
            </w:r>
          </w:p>
        </w:tc>
        <w:tc>
          <w:tcPr>
            <w:tcW w:w="942" w:type="pct"/>
            <w:vMerge w:val="restart"/>
            <w:vAlign w:val="center"/>
          </w:tcPr>
          <w:p w:rsidR="00FE0A98" w:rsidRPr="000B4ABF" w:rsidRDefault="00904656">
            <w:pPr>
              <w:jc w:val="center"/>
              <w:rPr>
                <w:rFonts w:ascii="黑体" w:eastAsia="黑体" w:hAnsi="黑体"/>
                <w:bCs/>
              </w:rPr>
            </w:pPr>
            <w:r w:rsidRPr="000B4ABF">
              <w:rPr>
                <w:rFonts w:ascii="黑体" w:eastAsia="黑体" w:hAnsi="黑体" w:hint="eastAsia"/>
                <w:bCs/>
              </w:rPr>
              <w:t>人时数</w:t>
            </w:r>
          </w:p>
        </w:tc>
      </w:tr>
      <w:tr w:rsidR="000B4ABF" w:rsidRPr="000B4ABF">
        <w:trPr>
          <w:trHeight w:val="454"/>
          <w:jc w:val="center"/>
        </w:trPr>
        <w:tc>
          <w:tcPr>
            <w:tcW w:w="578" w:type="pct"/>
            <w:vMerge/>
            <w:vAlign w:val="center"/>
          </w:tcPr>
          <w:p w:rsidR="00FE0A98" w:rsidRPr="000B4ABF" w:rsidRDefault="00FE0A98">
            <w:pPr>
              <w:jc w:val="center"/>
              <w:rPr>
                <w:rFonts w:ascii="黑体" w:eastAsia="黑体" w:hAnsi="黑体"/>
                <w:bCs/>
                <w:sz w:val="21"/>
                <w:szCs w:val="21"/>
              </w:rPr>
            </w:pPr>
          </w:p>
        </w:tc>
        <w:tc>
          <w:tcPr>
            <w:tcW w:w="1565"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专业名称</w:t>
            </w:r>
          </w:p>
        </w:tc>
        <w:tc>
          <w:tcPr>
            <w:tcW w:w="1000"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年级</w:t>
            </w:r>
          </w:p>
        </w:tc>
        <w:tc>
          <w:tcPr>
            <w:tcW w:w="915" w:type="pct"/>
            <w:vMerge/>
            <w:vAlign w:val="center"/>
          </w:tcPr>
          <w:p w:rsidR="00FE0A98" w:rsidRPr="000B4ABF" w:rsidRDefault="00FE0A98">
            <w:pPr>
              <w:jc w:val="center"/>
              <w:rPr>
                <w:rFonts w:ascii="黑体" w:eastAsia="黑体" w:hAnsi="黑体"/>
                <w:bCs/>
                <w:sz w:val="21"/>
                <w:szCs w:val="21"/>
              </w:rPr>
            </w:pPr>
          </w:p>
        </w:tc>
        <w:tc>
          <w:tcPr>
            <w:tcW w:w="942" w:type="pct"/>
            <w:vMerge/>
            <w:vAlign w:val="center"/>
          </w:tcPr>
          <w:p w:rsidR="00FE0A98" w:rsidRPr="000B4ABF" w:rsidRDefault="00FE0A98">
            <w:pPr>
              <w:jc w:val="center"/>
              <w:rPr>
                <w:rFonts w:ascii="黑体" w:eastAsia="黑体" w:hAnsi="黑体"/>
                <w:bCs/>
                <w:sz w:val="21"/>
                <w:szCs w:val="21"/>
              </w:rPr>
            </w:pP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保险学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7092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财务管理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383</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20300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财政学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76</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2020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电子商务</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26</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1824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5</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法学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441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15876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6</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工商管理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3542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7</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管理科学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26</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1872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8</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光电信息科学与工程</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44</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792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9</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环境工程</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58</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2088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10</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会计学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302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15786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11</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计算机科学与技术</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38</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2784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lastRenderedPageBreak/>
              <w:t>12</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金融工程</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66</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4752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13</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金融学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129</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9288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14</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37</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1332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15</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5490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16</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贸易经济</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294</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17660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17</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人力资源管理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337</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16390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18</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生物工程</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102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3672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19</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食品质量与安全</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2232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20</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市场营销</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39</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2028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21</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统计学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177</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8828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22</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物流管理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155</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11160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23</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信息管理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50</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3648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24</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信息与计算科学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100</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2832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25</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英语</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77</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2772</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26</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应用化学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101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3636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27</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应用统计</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240</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6348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28</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注册会计</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2016</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239</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13066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29</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财务管理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98</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7056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30</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工商管理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198</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8344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31</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管理科学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143</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7436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32</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广告学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89</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1424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33</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国际贸易</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140</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6336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34</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国际贸易</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1664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35</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金融工程</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280</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8396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36</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63</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2268</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37</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贸易经济</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138</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9936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38</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物流管理</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231</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10780</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39</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注册会计</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2017</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112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8064</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40</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会计学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2018</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123</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8856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41</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金融学</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2018</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262</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6016</w:t>
            </w:r>
          </w:p>
        </w:tc>
      </w:tr>
      <w:tr w:rsidR="000B4ABF" w:rsidRPr="000B4ABF">
        <w:trPr>
          <w:trHeight w:val="454"/>
          <w:jc w:val="center"/>
        </w:trPr>
        <w:tc>
          <w:tcPr>
            <w:tcW w:w="578"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lastRenderedPageBreak/>
              <w:t>42</w:t>
            </w:r>
          </w:p>
        </w:tc>
        <w:tc>
          <w:tcPr>
            <w:tcW w:w="156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贸易经济</w:t>
            </w:r>
          </w:p>
        </w:tc>
        <w:tc>
          <w:tcPr>
            <w:tcW w:w="1000"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2018</w:t>
            </w:r>
          </w:p>
        </w:tc>
        <w:tc>
          <w:tcPr>
            <w:tcW w:w="915"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83</w:t>
            </w:r>
          </w:p>
        </w:tc>
        <w:tc>
          <w:tcPr>
            <w:tcW w:w="942" w:type="pct"/>
            <w:noWrap/>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5976</w:t>
            </w:r>
          </w:p>
        </w:tc>
      </w:tr>
    </w:tbl>
    <w:p w:rsidR="00FE0A98" w:rsidRPr="000B4ABF" w:rsidRDefault="00904656">
      <w:pPr>
        <w:ind w:firstLineChars="196" w:firstLine="470"/>
        <w:rPr>
          <w:rFonts w:ascii="楷体" w:eastAsia="楷体" w:hAnsi="楷体"/>
          <w:bCs/>
        </w:rPr>
      </w:pPr>
      <w:r w:rsidRPr="000B4ABF">
        <w:rPr>
          <w:rFonts w:ascii="楷体" w:eastAsia="楷体" w:hAnsi="楷体" w:hint="eastAsia"/>
          <w:bCs/>
        </w:rPr>
        <w:t>注：面向的本校专业：实验教学内容列入专业人才培养方案的专业。</w:t>
      </w:r>
    </w:p>
    <w:p w:rsidR="00FE0A98" w:rsidRPr="000B4ABF" w:rsidRDefault="00904656">
      <w:pPr>
        <w:spacing w:beforeLines="50" w:before="163" w:afterLines="50" w:after="163"/>
        <w:ind w:firstLineChars="200" w:firstLine="560"/>
        <w:rPr>
          <w:rFonts w:ascii="黑体" w:eastAsia="黑体" w:hAnsi="黑体"/>
          <w:bCs/>
          <w:sz w:val="28"/>
          <w:szCs w:val="28"/>
        </w:rPr>
      </w:pPr>
      <w:r w:rsidRPr="000B4ABF">
        <w:rPr>
          <w:rFonts w:ascii="黑体" w:eastAsia="黑体" w:hAnsi="黑体" w:hint="eastAsia"/>
          <w:bCs/>
          <w:sz w:val="28"/>
          <w:szCs w:val="28"/>
        </w:rPr>
        <w:t>（二）实验教学资源情况</w:t>
      </w:r>
    </w:p>
    <w:tbl>
      <w:tblPr>
        <w:tblStyle w:val="a9"/>
        <w:tblW w:w="5000" w:type="pct"/>
        <w:tblLook w:val="04A0" w:firstRow="1" w:lastRow="0" w:firstColumn="1" w:lastColumn="0" w:noHBand="0" w:noVBand="1"/>
      </w:tblPr>
      <w:tblGrid>
        <w:gridCol w:w="4463"/>
        <w:gridCol w:w="4025"/>
      </w:tblGrid>
      <w:tr w:rsidR="000B4ABF" w:rsidRPr="000B4ABF">
        <w:trPr>
          <w:trHeight w:val="395"/>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实验项目资源总数</w:t>
            </w:r>
          </w:p>
        </w:tc>
        <w:tc>
          <w:tcPr>
            <w:tcW w:w="2371" w:type="pct"/>
          </w:tcPr>
          <w:p w:rsidR="00FE0A98" w:rsidRPr="000B4ABF" w:rsidRDefault="00904656">
            <w:pPr>
              <w:jc w:val="right"/>
              <w:rPr>
                <w:rFonts w:ascii="黑体" w:eastAsia="黑体" w:hAnsi="黑体"/>
                <w:bCs/>
              </w:rPr>
            </w:pPr>
            <w:r w:rsidRPr="000B4ABF">
              <w:rPr>
                <w:rFonts w:ascii="黑体" w:eastAsia="黑体" w:hAnsi="黑体"/>
                <w:bCs/>
              </w:rPr>
              <w:t>127</w:t>
            </w:r>
            <w:r w:rsidRPr="000B4ABF">
              <w:rPr>
                <w:rFonts w:ascii="黑体" w:eastAsia="黑体" w:hAnsi="黑体" w:hint="eastAsia"/>
                <w:bCs/>
              </w:rPr>
              <w:t>个</w:t>
            </w:r>
          </w:p>
        </w:tc>
      </w:tr>
      <w:tr w:rsidR="000B4ABF" w:rsidRPr="000B4ABF">
        <w:trPr>
          <w:trHeight w:val="395"/>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年度开设实验项目数</w:t>
            </w:r>
          </w:p>
        </w:tc>
        <w:tc>
          <w:tcPr>
            <w:tcW w:w="2371" w:type="pct"/>
          </w:tcPr>
          <w:p w:rsidR="00FE0A98" w:rsidRPr="000B4ABF" w:rsidRDefault="00904656">
            <w:pPr>
              <w:jc w:val="right"/>
              <w:rPr>
                <w:rFonts w:ascii="黑体" w:eastAsia="黑体" w:hAnsi="黑体"/>
                <w:bCs/>
              </w:rPr>
            </w:pPr>
            <w:r w:rsidRPr="000B4ABF">
              <w:rPr>
                <w:rFonts w:ascii="黑体" w:eastAsia="黑体" w:hAnsi="黑体" w:hint="eastAsia"/>
                <w:bCs/>
              </w:rPr>
              <w:t>7</w:t>
            </w:r>
            <w:r w:rsidRPr="000B4ABF">
              <w:rPr>
                <w:rFonts w:ascii="黑体" w:eastAsia="黑体" w:hAnsi="黑体"/>
                <w:bCs/>
              </w:rPr>
              <w:t>3</w:t>
            </w:r>
            <w:r w:rsidRPr="000B4ABF">
              <w:rPr>
                <w:rFonts w:ascii="黑体" w:eastAsia="黑体" w:hAnsi="黑体" w:hint="eastAsia"/>
                <w:bCs/>
              </w:rPr>
              <w:t>个</w:t>
            </w:r>
          </w:p>
        </w:tc>
      </w:tr>
      <w:tr w:rsidR="000B4ABF" w:rsidRPr="000B4ABF">
        <w:trPr>
          <w:trHeight w:val="395"/>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年度</w:t>
            </w:r>
            <w:proofErr w:type="gramStart"/>
            <w:r w:rsidRPr="000B4ABF">
              <w:rPr>
                <w:rFonts w:ascii="黑体" w:eastAsia="黑体" w:hAnsi="黑体" w:hint="eastAsia"/>
                <w:bCs/>
              </w:rPr>
              <w:t>独立设</w:t>
            </w:r>
            <w:proofErr w:type="gramEnd"/>
            <w:r w:rsidRPr="000B4ABF">
              <w:rPr>
                <w:rFonts w:ascii="黑体" w:eastAsia="黑体" w:hAnsi="黑体" w:hint="eastAsia"/>
                <w:bCs/>
              </w:rPr>
              <w:t>课的实验课程</w:t>
            </w:r>
          </w:p>
        </w:tc>
        <w:tc>
          <w:tcPr>
            <w:tcW w:w="2371" w:type="pct"/>
          </w:tcPr>
          <w:p w:rsidR="00FE0A98" w:rsidRPr="000B4ABF" w:rsidRDefault="00904656">
            <w:pPr>
              <w:jc w:val="right"/>
              <w:rPr>
                <w:rFonts w:ascii="黑体" w:eastAsia="黑体" w:hAnsi="黑体"/>
                <w:bCs/>
              </w:rPr>
            </w:pPr>
            <w:r w:rsidRPr="000B4ABF">
              <w:rPr>
                <w:rFonts w:ascii="黑体" w:eastAsia="黑体" w:hAnsi="黑体"/>
                <w:bCs/>
              </w:rPr>
              <w:t>49</w:t>
            </w:r>
            <w:r w:rsidRPr="000B4ABF">
              <w:rPr>
                <w:rFonts w:ascii="黑体" w:eastAsia="黑体" w:hAnsi="黑体" w:hint="eastAsia"/>
                <w:bCs/>
              </w:rPr>
              <w:t>门</w:t>
            </w:r>
          </w:p>
        </w:tc>
      </w:tr>
      <w:tr w:rsidR="000B4ABF" w:rsidRPr="000B4ABF">
        <w:trPr>
          <w:trHeight w:val="395"/>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实验教材总数</w:t>
            </w:r>
          </w:p>
        </w:tc>
        <w:tc>
          <w:tcPr>
            <w:tcW w:w="2371" w:type="pct"/>
          </w:tcPr>
          <w:p w:rsidR="00FE0A98" w:rsidRPr="000B4ABF" w:rsidRDefault="00904656">
            <w:pPr>
              <w:jc w:val="right"/>
              <w:rPr>
                <w:rFonts w:ascii="黑体" w:eastAsia="黑体" w:hAnsi="黑体"/>
                <w:bCs/>
              </w:rPr>
            </w:pPr>
            <w:r w:rsidRPr="000B4ABF">
              <w:rPr>
                <w:rFonts w:ascii="黑体" w:eastAsia="黑体" w:hAnsi="黑体" w:hint="eastAsia"/>
                <w:bCs/>
              </w:rPr>
              <w:t>1</w:t>
            </w:r>
            <w:r w:rsidRPr="000B4ABF">
              <w:rPr>
                <w:rFonts w:ascii="黑体" w:eastAsia="黑体" w:hAnsi="黑体"/>
                <w:bCs/>
              </w:rPr>
              <w:t>3</w:t>
            </w:r>
            <w:r w:rsidRPr="000B4ABF">
              <w:rPr>
                <w:rFonts w:ascii="黑体" w:eastAsia="黑体" w:hAnsi="黑体" w:hint="eastAsia"/>
                <w:bCs/>
              </w:rPr>
              <w:t>种</w:t>
            </w:r>
          </w:p>
        </w:tc>
      </w:tr>
      <w:tr w:rsidR="000B4ABF" w:rsidRPr="000B4ABF">
        <w:trPr>
          <w:trHeight w:val="395"/>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年度新增实验教材</w:t>
            </w:r>
          </w:p>
        </w:tc>
        <w:tc>
          <w:tcPr>
            <w:tcW w:w="2371" w:type="pct"/>
          </w:tcPr>
          <w:p w:rsidR="00FE0A98" w:rsidRPr="000B4ABF" w:rsidRDefault="00904656">
            <w:pPr>
              <w:jc w:val="right"/>
              <w:rPr>
                <w:rFonts w:ascii="黑体" w:eastAsia="黑体" w:hAnsi="黑体"/>
                <w:bCs/>
              </w:rPr>
            </w:pPr>
            <w:r w:rsidRPr="000B4ABF">
              <w:rPr>
                <w:rFonts w:ascii="黑体" w:eastAsia="黑体" w:hAnsi="黑体"/>
                <w:bCs/>
              </w:rPr>
              <w:t>1</w:t>
            </w:r>
            <w:r w:rsidRPr="000B4ABF">
              <w:rPr>
                <w:rFonts w:ascii="黑体" w:eastAsia="黑体" w:hAnsi="黑体" w:hint="eastAsia"/>
                <w:bCs/>
              </w:rPr>
              <w:t>种</w:t>
            </w:r>
          </w:p>
        </w:tc>
      </w:tr>
    </w:tbl>
    <w:p w:rsidR="00FE0A98" w:rsidRPr="000B4ABF" w:rsidRDefault="00904656">
      <w:pPr>
        <w:ind w:firstLineChars="196" w:firstLine="470"/>
        <w:rPr>
          <w:rFonts w:ascii="楷体" w:eastAsia="楷体" w:hAnsi="楷体"/>
          <w:bCs/>
        </w:rPr>
      </w:pPr>
      <w:r w:rsidRPr="000B4ABF">
        <w:rPr>
          <w:rFonts w:ascii="楷体" w:eastAsia="楷体" w:hAnsi="楷体" w:hint="eastAsia"/>
          <w:bCs/>
        </w:rPr>
        <w:t>注：（1）实验项目：有实验讲义和既往学生实验报告的实验项目。（2）实验教材：由中心固定人员担任主编、正式出版的实验教材。（3）实验课程：在专业培养方案中独立设置学分的实验课程。</w:t>
      </w:r>
    </w:p>
    <w:p w:rsidR="00FE0A98" w:rsidRPr="000B4ABF" w:rsidRDefault="00904656">
      <w:pPr>
        <w:spacing w:beforeLines="50" w:before="163" w:afterLines="50" w:after="163"/>
        <w:ind w:firstLineChars="200" w:firstLine="560"/>
        <w:rPr>
          <w:rFonts w:ascii="黑体" w:eastAsia="黑体" w:hAnsi="黑体"/>
          <w:bCs/>
          <w:sz w:val="28"/>
          <w:szCs w:val="28"/>
        </w:rPr>
      </w:pPr>
      <w:r w:rsidRPr="000B4ABF">
        <w:rPr>
          <w:rFonts w:ascii="黑体" w:eastAsia="黑体" w:hAnsi="黑体" w:hint="eastAsia"/>
          <w:bCs/>
          <w:sz w:val="28"/>
          <w:szCs w:val="28"/>
        </w:rPr>
        <w:t>（三）学生获奖情况</w:t>
      </w:r>
    </w:p>
    <w:tbl>
      <w:tblPr>
        <w:tblStyle w:val="a9"/>
        <w:tblW w:w="5000" w:type="pct"/>
        <w:tblLook w:val="04A0" w:firstRow="1" w:lastRow="0" w:firstColumn="1" w:lastColumn="0" w:noHBand="0" w:noVBand="1"/>
      </w:tblPr>
      <w:tblGrid>
        <w:gridCol w:w="4463"/>
        <w:gridCol w:w="4025"/>
      </w:tblGrid>
      <w:tr w:rsidR="000B4ABF" w:rsidRPr="000B4ABF">
        <w:trPr>
          <w:trHeight w:val="451"/>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学生获奖人数</w:t>
            </w:r>
          </w:p>
        </w:tc>
        <w:tc>
          <w:tcPr>
            <w:tcW w:w="2371" w:type="pct"/>
            <w:vAlign w:val="center"/>
          </w:tcPr>
          <w:p w:rsidR="00FE0A98" w:rsidRPr="000B4ABF" w:rsidRDefault="00904656">
            <w:pPr>
              <w:jc w:val="right"/>
              <w:rPr>
                <w:rFonts w:ascii="黑体" w:eastAsia="黑体" w:hAnsi="黑体"/>
                <w:bCs/>
              </w:rPr>
            </w:pPr>
            <w:r w:rsidRPr="000B4ABF">
              <w:rPr>
                <w:rFonts w:ascii="黑体" w:eastAsia="黑体" w:hAnsi="黑体" w:hint="eastAsia"/>
                <w:bCs/>
              </w:rPr>
              <w:t>4</w:t>
            </w:r>
            <w:r w:rsidRPr="000B4ABF">
              <w:rPr>
                <w:rFonts w:ascii="黑体" w:eastAsia="黑体" w:hAnsi="黑体"/>
                <w:bCs/>
              </w:rPr>
              <w:t>2</w:t>
            </w:r>
            <w:r w:rsidRPr="000B4ABF">
              <w:rPr>
                <w:rFonts w:ascii="黑体" w:eastAsia="黑体" w:hAnsi="黑体" w:hint="eastAsia"/>
                <w:bCs/>
              </w:rPr>
              <w:t>人</w:t>
            </w:r>
          </w:p>
        </w:tc>
      </w:tr>
      <w:tr w:rsidR="000B4ABF" w:rsidRPr="000B4ABF">
        <w:trPr>
          <w:trHeight w:val="451"/>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学生发表论文数</w:t>
            </w:r>
          </w:p>
        </w:tc>
        <w:tc>
          <w:tcPr>
            <w:tcW w:w="2371" w:type="pct"/>
            <w:vAlign w:val="center"/>
          </w:tcPr>
          <w:p w:rsidR="00FE0A98" w:rsidRPr="000B4ABF" w:rsidRDefault="00904656">
            <w:pPr>
              <w:jc w:val="right"/>
              <w:rPr>
                <w:rFonts w:ascii="黑体" w:eastAsia="黑体" w:hAnsi="黑体"/>
                <w:bCs/>
              </w:rPr>
            </w:pPr>
            <w:r w:rsidRPr="000B4ABF">
              <w:rPr>
                <w:rFonts w:ascii="黑体" w:eastAsia="黑体" w:hAnsi="黑体" w:hint="eastAsia"/>
                <w:bCs/>
              </w:rPr>
              <w:t>1</w:t>
            </w:r>
            <w:r w:rsidRPr="000B4ABF">
              <w:rPr>
                <w:rFonts w:ascii="黑体" w:eastAsia="黑体" w:hAnsi="黑体"/>
                <w:bCs/>
              </w:rPr>
              <w:t>8</w:t>
            </w:r>
            <w:r w:rsidRPr="000B4ABF">
              <w:rPr>
                <w:rFonts w:ascii="黑体" w:eastAsia="黑体" w:hAnsi="黑体" w:hint="eastAsia"/>
                <w:bCs/>
              </w:rPr>
              <w:t>篇</w:t>
            </w:r>
          </w:p>
        </w:tc>
      </w:tr>
      <w:tr w:rsidR="000B4ABF" w:rsidRPr="000B4ABF">
        <w:trPr>
          <w:trHeight w:val="451"/>
        </w:trPr>
        <w:tc>
          <w:tcPr>
            <w:tcW w:w="2629" w:type="pct"/>
            <w:vAlign w:val="center"/>
          </w:tcPr>
          <w:p w:rsidR="00FE0A98" w:rsidRPr="000B4ABF" w:rsidRDefault="00904656">
            <w:pPr>
              <w:jc w:val="center"/>
              <w:rPr>
                <w:rFonts w:ascii="黑体" w:eastAsia="黑体" w:hAnsi="黑体"/>
                <w:bCs/>
              </w:rPr>
            </w:pPr>
            <w:r w:rsidRPr="000B4ABF">
              <w:rPr>
                <w:rFonts w:ascii="黑体" w:eastAsia="黑体" w:hAnsi="黑体" w:hint="eastAsia"/>
                <w:bCs/>
              </w:rPr>
              <w:t>学生获得专利数</w:t>
            </w:r>
          </w:p>
        </w:tc>
        <w:tc>
          <w:tcPr>
            <w:tcW w:w="2371" w:type="pct"/>
            <w:vAlign w:val="center"/>
          </w:tcPr>
          <w:p w:rsidR="00FE0A98" w:rsidRPr="000B4ABF" w:rsidRDefault="00904656">
            <w:pPr>
              <w:jc w:val="right"/>
              <w:rPr>
                <w:rFonts w:ascii="黑体" w:eastAsia="黑体" w:hAnsi="黑体"/>
                <w:bCs/>
              </w:rPr>
            </w:pPr>
            <w:r w:rsidRPr="000B4ABF">
              <w:rPr>
                <w:rFonts w:ascii="黑体" w:eastAsia="黑体" w:hAnsi="黑体" w:hint="eastAsia"/>
                <w:bCs/>
              </w:rPr>
              <w:t>0项</w:t>
            </w:r>
          </w:p>
        </w:tc>
      </w:tr>
    </w:tbl>
    <w:p w:rsidR="00FE0A98" w:rsidRPr="000B4ABF" w:rsidRDefault="00904656">
      <w:pPr>
        <w:ind w:firstLineChars="196" w:firstLine="470"/>
        <w:rPr>
          <w:rFonts w:ascii="楷体" w:eastAsia="楷体" w:hAnsi="楷体"/>
          <w:bCs/>
        </w:rPr>
      </w:pPr>
      <w:r w:rsidRPr="000B4ABF">
        <w:rPr>
          <w:rFonts w:ascii="楷体" w:eastAsia="楷体" w:hAnsi="楷体" w:hint="eastAsia"/>
          <w:bCs/>
        </w:rPr>
        <w:t>注：（1）学生获奖：指导教师必须是中心固定人员，获奖项目必须是相关项目的全国总决赛以上项目。（2）学生发表论文：必须是在正规出版物上发表，通讯作者或指导老师为中心固定人员。（3）学生获得专利：为已批准专利，中心固定人员为专利共同持有人。</w:t>
      </w:r>
    </w:p>
    <w:p w:rsidR="00FE0A98" w:rsidRPr="000B4ABF" w:rsidRDefault="00904656">
      <w:pPr>
        <w:spacing w:beforeLines="50" w:before="163"/>
        <w:ind w:firstLineChars="196" w:firstLine="630"/>
        <w:rPr>
          <w:rFonts w:ascii="黑体" w:eastAsia="黑体" w:hAnsi="黑体"/>
          <w:b/>
          <w:bCs/>
          <w:sz w:val="32"/>
          <w:szCs w:val="32"/>
        </w:rPr>
      </w:pPr>
      <w:r w:rsidRPr="000B4ABF">
        <w:rPr>
          <w:rFonts w:ascii="黑体" w:eastAsia="黑体" w:hAnsi="黑体" w:hint="eastAsia"/>
          <w:b/>
          <w:bCs/>
          <w:sz w:val="32"/>
          <w:szCs w:val="32"/>
        </w:rPr>
        <w:t>四、教学改革与科学研究情况</w:t>
      </w:r>
    </w:p>
    <w:p w:rsidR="00FE0A98" w:rsidRPr="000B4ABF" w:rsidRDefault="00904656">
      <w:pPr>
        <w:spacing w:beforeLines="50" w:before="163" w:afterLines="50" w:after="163"/>
        <w:ind w:firstLineChars="200" w:firstLine="560"/>
        <w:rPr>
          <w:rFonts w:ascii="黑体" w:eastAsia="黑体" w:hAnsi="黑体"/>
          <w:bCs/>
          <w:sz w:val="28"/>
          <w:szCs w:val="28"/>
        </w:rPr>
      </w:pPr>
      <w:r w:rsidRPr="000B4ABF">
        <w:rPr>
          <w:rFonts w:ascii="黑体" w:eastAsia="黑体" w:hAnsi="黑体" w:hint="eastAsia"/>
          <w:bCs/>
          <w:sz w:val="28"/>
          <w:szCs w:val="28"/>
        </w:rPr>
        <w:t>（一）</w:t>
      </w:r>
      <w:r w:rsidRPr="000B4ABF">
        <w:rPr>
          <w:rFonts w:ascii="黑体" w:eastAsia="黑体" w:hAnsi="黑体" w:cs="仿宋_GB2312" w:hint="eastAsia"/>
          <w:bCs/>
          <w:sz w:val="28"/>
          <w:szCs w:val="28"/>
        </w:rPr>
        <w:t>承担教学改革任务及经费</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2"/>
        <w:gridCol w:w="1548"/>
        <w:gridCol w:w="743"/>
        <w:gridCol w:w="805"/>
        <w:gridCol w:w="1548"/>
        <w:gridCol w:w="1238"/>
        <w:gridCol w:w="1115"/>
        <w:gridCol w:w="743"/>
      </w:tblGrid>
      <w:tr w:rsidR="000B4ABF" w:rsidRPr="000B4ABF">
        <w:trPr>
          <w:jc w:val="center"/>
        </w:trPr>
        <w:tc>
          <w:tcPr>
            <w:tcW w:w="68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序号</w:t>
            </w:r>
          </w:p>
        </w:tc>
        <w:tc>
          <w:tcPr>
            <w:tcW w:w="1418" w:type="dxa"/>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项目/</w:t>
            </w:r>
          </w:p>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课题名称</w:t>
            </w:r>
          </w:p>
        </w:tc>
        <w:tc>
          <w:tcPr>
            <w:tcW w:w="68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文号</w:t>
            </w:r>
          </w:p>
        </w:tc>
        <w:tc>
          <w:tcPr>
            <w:tcW w:w="737"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负责人</w:t>
            </w:r>
          </w:p>
        </w:tc>
        <w:tc>
          <w:tcPr>
            <w:tcW w:w="1418"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参加人员</w:t>
            </w:r>
          </w:p>
        </w:tc>
        <w:tc>
          <w:tcPr>
            <w:tcW w:w="1134"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起止时间</w:t>
            </w:r>
          </w:p>
        </w:tc>
        <w:tc>
          <w:tcPr>
            <w:tcW w:w="1021" w:type="dxa"/>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经费</w:t>
            </w:r>
          </w:p>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cs="宋体" w:hint="eastAsia"/>
                <w:sz w:val="21"/>
                <w:szCs w:val="21"/>
              </w:rPr>
              <w:t>（</w:t>
            </w:r>
            <w:r w:rsidRPr="000B4ABF">
              <w:rPr>
                <w:rFonts w:ascii="黑体" w:eastAsia="黑体" w:hAnsi="黑体" w:cs="仿宋_GB2312" w:hint="eastAsia"/>
                <w:sz w:val="21"/>
                <w:szCs w:val="21"/>
              </w:rPr>
              <w:t>万元</w:t>
            </w:r>
            <w:r w:rsidRPr="000B4ABF">
              <w:rPr>
                <w:rFonts w:ascii="黑体" w:eastAsia="黑体" w:hAnsi="黑体" w:cs="宋体" w:hint="eastAsia"/>
                <w:sz w:val="21"/>
                <w:szCs w:val="21"/>
              </w:rPr>
              <w:t>）</w:t>
            </w:r>
          </w:p>
        </w:tc>
        <w:tc>
          <w:tcPr>
            <w:tcW w:w="68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类别</w:t>
            </w:r>
          </w:p>
        </w:tc>
      </w:tr>
      <w:tr w:rsidR="000B4ABF" w:rsidRPr="000B4ABF">
        <w:trPr>
          <w:trHeight w:val="505"/>
          <w:jc w:val="center"/>
        </w:trPr>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141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网络优质课程《经济管理综合实验》</w:t>
            </w:r>
          </w:p>
        </w:tc>
        <w:tc>
          <w:tcPr>
            <w:tcW w:w="680" w:type="dxa"/>
            <w:vAlign w:val="center"/>
          </w:tcPr>
          <w:p w:rsidR="00FE0A98" w:rsidRPr="000B4ABF" w:rsidRDefault="00FE0A98">
            <w:pPr>
              <w:jc w:val="center"/>
              <w:rPr>
                <w:rFonts w:ascii="黑体" w:eastAsia="黑体" w:hAnsi="黑体"/>
                <w:sz w:val="21"/>
                <w:szCs w:val="21"/>
              </w:rPr>
            </w:pPr>
          </w:p>
        </w:tc>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卢奇</w:t>
            </w:r>
          </w:p>
        </w:tc>
        <w:tc>
          <w:tcPr>
            <w:tcW w:w="141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卢奇、曹刚、黄婉秋、王洋、张元虹</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2019.01-2019.12</w:t>
            </w:r>
          </w:p>
        </w:tc>
        <w:tc>
          <w:tcPr>
            <w:tcW w:w="10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a</w:t>
            </w:r>
          </w:p>
        </w:tc>
      </w:tr>
      <w:tr w:rsidR="000B4ABF" w:rsidRPr="000B4ABF">
        <w:trPr>
          <w:trHeight w:val="505"/>
          <w:jc w:val="center"/>
        </w:trPr>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1418" w:type="dxa"/>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网络优质课程《保险学原理》</w:t>
            </w:r>
          </w:p>
        </w:tc>
        <w:tc>
          <w:tcPr>
            <w:tcW w:w="680" w:type="dxa"/>
            <w:vAlign w:val="center"/>
          </w:tcPr>
          <w:p w:rsidR="00FE0A98" w:rsidRPr="000B4ABF" w:rsidRDefault="00FE0A98">
            <w:pPr>
              <w:jc w:val="center"/>
              <w:rPr>
                <w:rFonts w:ascii="黑体" w:eastAsia="黑体" w:hAnsi="黑体"/>
                <w:sz w:val="21"/>
                <w:szCs w:val="21"/>
              </w:rPr>
            </w:pPr>
          </w:p>
        </w:tc>
        <w:tc>
          <w:tcPr>
            <w:tcW w:w="737" w:type="dxa"/>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徐徐</w:t>
            </w:r>
          </w:p>
        </w:tc>
        <w:tc>
          <w:tcPr>
            <w:tcW w:w="1418" w:type="dxa"/>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徐徐、宋占军</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2019.01-2019.12</w:t>
            </w:r>
          </w:p>
        </w:tc>
        <w:tc>
          <w:tcPr>
            <w:tcW w:w="10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r w:rsidR="000B4ABF" w:rsidRPr="000B4ABF">
        <w:trPr>
          <w:trHeight w:val="505"/>
          <w:jc w:val="center"/>
        </w:trPr>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p>
        </w:tc>
        <w:tc>
          <w:tcPr>
            <w:tcW w:w="141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校优质网络课程《政治经济学》</w:t>
            </w:r>
          </w:p>
        </w:tc>
        <w:tc>
          <w:tcPr>
            <w:tcW w:w="680" w:type="dxa"/>
            <w:vAlign w:val="center"/>
          </w:tcPr>
          <w:p w:rsidR="00FE0A98" w:rsidRPr="000B4ABF" w:rsidRDefault="00FE0A98">
            <w:pPr>
              <w:jc w:val="center"/>
              <w:rPr>
                <w:rFonts w:ascii="黑体" w:eastAsia="黑体" w:hAnsi="黑体"/>
                <w:sz w:val="21"/>
                <w:szCs w:val="21"/>
              </w:rPr>
            </w:pPr>
          </w:p>
        </w:tc>
        <w:tc>
          <w:tcPr>
            <w:tcW w:w="737" w:type="dxa"/>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郭毅</w:t>
            </w:r>
          </w:p>
        </w:tc>
        <w:tc>
          <w:tcPr>
            <w:tcW w:w="141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郭毅、王金秋</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2019.01-2019.12</w:t>
            </w:r>
          </w:p>
        </w:tc>
        <w:tc>
          <w:tcPr>
            <w:tcW w:w="10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r w:rsidR="000B4ABF" w:rsidRPr="000B4ABF">
        <w:trPr>
          <w:trHeight w:val="505"/>
          <w:jc w:val="center"/>
        </w:trPr>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4</w:t>
            </w:r>
          </w:p>
        </w:tc>
        <w:tc>
          <w:tcPr>
            <w:tcW w:w="141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校优质通识课程《中国经济专题》建设</w:t>
            </w:r>
          </w:p>
        </w:tc>
        <w:tc>
          <w:tcPr>
            <w:tcW w:w="680" w:type="dxa"/>
            <w:vAlign w:val="center"/>
          </w:tcPr>
          <w:p w:rsidR="00FE0A98" w:rsidRPr="000B4ABF" w:rsidRDefault="00FE0A98">
            <w:pPr>
              <w:jc w:val="center"/>
              <w:rPr>
                <w:rFonts w:ascii="黑体" w:eastAsia="黑体" w:hAnsi="黑体"/>
                <w:sz w:val="21"/>
                <w:szCs w:val="21"/>
              </w:rPr>
            </w:pPr>
          </w:p>
        </w:tc>
        <w:tc>
          <w:tcPr>
            <w:tcW w:w="737" w:type="dxa"/>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郭毅</w:t>
            </w:r>
          </w:p>
        </w:tc>
        <w:tc>
          <w:tcPr>
            <w:tcW w:w="1418" w:type="dxa"/>
            <w:tcBorders>
              <w:top w:val="single" w:sz="6" w:space="0" w:color="auto"/>
              <w:left w:val="single" w:sz="6" w:space="0" w:color="auto"/>
              <w:bottom w:val="single" w:sz="6" w:space="0" w:color="auto"/>
              <w:right w:val="single" w:sz="6" w:space="0" w:color="auto"/>
            </w:tcBorders>
            <w:vAlign w:val="center"/>
          </w:tcPr>
          <w:p w:rsidR="00FE0A98" w:rsidRPr="000B4ABF" w:rsidRDefault="00904656">
            <w:pPr>
              <w:autoSpaceDE w:val="0"/>
              <w:autoSpaceDN w:val="0"/>
              <w:jc w:val="center"/>
              <w:rPr>
                <w:rFonts w:ascii="黑体" w:eastAsia="黑体" w:hAnsi="黑体"/>
                <w:sz w:val="21"/>
                <w:szCs w:val="21"/>
              </w:rPr>
            </w:pPr>
            <w:r w:rsidRPr="000B4ABF">
              <w:rPr>
                <w:rFonts w:ascii="黑体" w:eastAsia="黑体" w:hAnsi="黑体" w:hint="eastAsia"/>
                <w:sz w:val="21"/>
                <w:szCs w:val="21"/>
              </w:rPr>
              <w:t>郭毅、程熙镕</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2019.01-2019.12</w:t>
            </w:r>
          </w:p>
        </w:tc>
        <w:tc>
          <w:tcPr>
            <w:tcW w:w="10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6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bl>
    <w:p w:rsidR="00FE0A98" w:rsidRPr="000B4ABF" w:rsidRDefault="00904656">
      <w:pPr>
        <w:spacing w:beforeLines="50" w:before="163"/>
        <w:ind w:leftChars="1" w:left="2" w:firstLineChars="200" w:firstLine="480"/>
        <w:rPr>
          <w:rFonts w:ascii="楷体" w:eastAsia="楷体" w:hAnsi="楷体" w:cs="仿宋_GB2312"/>
        </w:rPr>
      </w:pPr>
      <w:r w:rsidRPr="000B4ABF">
        <w:rPr>
          <w:rFonts w:ascii="楷体" w:eastAsia="楷体" w:hAnsi="楷体" w:hint="eastAsia"/>
          <w:bCs/>
        </w:rPr>
        <w:t>注：</w:t>
      </w:r>
      <w:r w:rsidRPr="000B4ABF">
        <w:rPr>
          <w:rFonts w:ascii="楷体" w:eastAsia="楷体" w:hAnsi="楷体" w:hint="eastAsia"/>
        </w:rPr>
        <w:t>（1）此表填写省部级以上教学改革项目</w:t>
      </w:r>
      <w:r w:rsidRPr="000B4ABF">
        <w:rPr>
          <w:rFonts w:ascii="楷体" w:eastAsia="楷体" w:hAnsi="楷体"/>
          <w:bCs/>
        </w:rPr>
        <w:t>（课题）名称：</w:t>
      </w:r>
      <w:r w:rsidRPr="000B4ABF">
        <w:rPr>
          <w:rFonts w:ascii="楷体" w:eastAsia="楷体" w:hAnsi="楷体" w:cs="仿宋_GB2312"/>
        </w:rPr>
        <w:t>项目管理部门下达的有正式文号的最小一级子课题名称。</w:t>
      </w:r>
      <w:r w:rsidRPr="000B4ABF">
        <w:rPr>
          <w:rFonts w:ascii="楷体" w:eastAsia="楷体" w:hAnsi="楷体" w:cs="仿宋_GB2312" w:hint="eastAsia"/>
        </w:rPr>
        <w:t>（2）</w:t>
      </w:r>
      <w:r w:rsidRPr="000B4ABF">
        <w:rPr>
          <w:rFonts w:ascii="楷体" w:eastAsia="楷体" w:hAnsi="楷体" w:cs="仿宋_GB2312"/>
          <w:bCs/>
        </w:rPr>
        <w:t>文号：</w:t>
      </w:r>
      <w:r w:rsidRPr="000B4ABF">
        <w:rPr>
          <w:rFonts w:ascii="楷体" w:eastAsia="楷体" w:hAnsi="楷体" w:cs="仿宋_GB2312"/>
        </w:rPr>
        <w:t>项目管理部门下达文件的文号。</w:t>
      </w:r>
      <w:r w:rsidRPr="000B4ABF">
        <w:rPr>
          <w:rFonts w:ascii="楷体" w:eastAsia="楷体" w:hAnsi="楷体" w:cs="仿宋_GB2312" w:hint="eastAsia"/>
        </w:rPr>
        <w:t>（3）</w:t>
      </w:r>
      <w:r w:rsidRPr="000B4ABF">
        <w:rPr>
          <w:rFonts w:ascii="楷体" w:eastAsia="楷体" w:hAnsi="楷体" w:cs="仿宋_GB2312"/>
        </w:rPr>
        <w:t>负责人：必须是中心固定人员。</w:t>
      </w:r>
      <w:r w:rsidRPr="000B4ABF">
        <w:rPr>
          <w:rFonts w:ascii="楷体" w:eastAsia="楷体" w:hAnsi="楷体" w:cs="仿宋_GB2312" w:hint="eastAsia"/>
        </w:rPr>
        <w:t>（4）</w:t>
      </w:r>
      <w:r w:rsidRPr="000B4ABF">
        <w:rPr>
          <w:rFonts w:ascii="楷体" w:eastAsia="楷体" w:hAnsi="楷体" w:cs="宋体"/>
          <w:bCs/>
        </w:rPr>
        <w:t>参加人员：</w:t>
      </w:r>
      <w:r w:rsidRPr="000B4ABF">
        <w:rPr>
          <w:rFonts w:ascii="楷体" w:eastAsia="楷体" w:hAnsi="楷体" w:cs="宋体"/>
        </w:rPr>
        <w:t>所有参加人员，</w:t>
      </w:r>
      <w:r w:rsidRPr="000B4ABF">
        <w:rPr>
          <w:rFonts w:ascii="楷体" w:eastAsia="楷体" w:hAnsi="楷体"/>
        </w:rPr>
        <w:t>其中研究生、博士后名字后标注*，非本中心人员名字后标注＃。</w:t>
      </w:r>
      <w:r w:rsidRPr="000B4ABF">
        <w:rPr>
          <w:rFonts w:ascii="楷体" w:eastAsia="楷体" w:hAnsi="楷体" w:hint="eastAsia"/>
        </w:rPr>
        <w:t>（5）</w:t>
      </w:r>
      <w:r w:rsidRPr="000B4ABF">
        <w:rPr>
          <w:rFonts w:ascii="楷体" w:eastAsia="楷体" w:hAnsi="楷体" w:hint="eastAsia"/>
          <w:bCs/>
        </w:rPr>
        <w:t>经费：</w:t>
      </w:r>
      <w:r w:rsidRPr="000B4ABF">
        <w:rPr>
          <w:rFonts w:ascii="楷体" w:eastAsia="楷体" w:hAnsi="楷体" w:cs="仿宋_GB2312" w:hint="eastAsia"/>
        </w:rPr>
        <w:t>指示范中心本年度实际到账的研究经费。（6）</w:t>
      </w:r>
      <w:r w:rsidRPr="000B4ABF">
        <w:rPr>
          <w:rFonts w:ascii="楷体" w:eastAsia="楷体" w:hAnsi="楷体" w:cs="宋体" w:hint="eastAsia"/>
          <w:bCs/>
        </w:rPr>
        <w:t>类别：</w:t>
      </w:r>
      <w:r w:rsidRPr="000B4ABF">
        <w:rPr>
          <w:rFonts w:ascii="楷体" w:eastAsia="楷体" w:hAnsi="楷体" w:cs="仿宋_GB2312" w:hint="eastAsia"/>
        </w:rPr>
        <w:t>分为</w:t>
      </w:r>
      <w:r w:rsidRPr="000B4ABF">
        <w:rPr>
          <w:rFonts w:ascii="楷体" w:eastAsia="楷体" w:hAnsi="楷体"/>
        </w:rPr>
        <w:t>a、b</w:t>
      </w:r>
      <w:r w:rsidRPr="000B4ABF">
        <w:rPr>
          <w:rFonts w:ascii="楷体" w:eastAsia="楷体" w:hAnsi="楷体" w:cs="仿宋_GB2312" w:hint="eastAsia"/>
        </w:rPr>
        <w:t>两类，</w:t>
      </w:r>
      <w:r w:rsidRPr="000B4ABF">
        <w:rPr>
          <w:rFonts w:ascii="楷体" w:eastAsia="楷体" w:hAnsi="楷体"/>
        </w:rPr>
        <w:t>a</w:t>
      </w:r>
      <w:r w:rsidRPr="000B4ABF">
        <w:rPr>
          <w:rFonts w:ascii="楷体" w:eastAsia="楷体" w:hAnsi="楷体" w:cs="仿宋_GB2312" w:hint="eastAsia"/>
        </w:rPr>
        <w:t>类课题指以示范中心为主的课题；</w:t>
      </w:r>
      <w:r w:rsidRPr="000B4ABF">
        <w:rPr>
          <w:rFonts w:ascii="楷体" w:eastAsia="楷体" w:hAnsi="楷体"/>
        </w:rPr>
        <w:t>b</w:t>
      </w:r>
      <w:r w:rsidRPr="000B4ABF">
        <w:rPr>
          <w:rFonts w:ascii="楷体" w:eastAsia="楷体" w:hAnsi="楷体" w:cs="仿宋_GB2312" w:hint="eastAsia"/>
        </w:rPr>
        <w:t>类课题指</w:t>
      </w:r>
      <w:r w:rsidRPr="000B4ABF">
        <w:rPr>
          <w:rFonts w:ascii="楷体" w:eastAsia="楷体" w:hAnsi="楷体" w:hint="eastAsia"/>
        </w:rPr>
        <w:t>本示范中心协同其他单位研究的课题</w:t>
      </w:r>
      <w:r w:rsidRPr="000B4ABF">
        <w:rPr>
          <w:rFonts w:ascii="楷体" w:eastAsia="楷体" w:hAnsi="楷体" w:cs="仿宋_GB2312" w:hint="eastAsia"/>
        </w:rPr>
        <w:t>。</w:t>
      </w:r>
    </w:p>
    <w:p w:rsidR="00FE0A98" w:rsidRPr="000B4ABF" w:rsidRDefault="00904656">
      <w:pPr>
        <w:spacing w:beforeLines="50" w:before="163" w:afterLines="50" w:after="163"/>
        <w:ind w:firstLineChars="200" w:firstLine="560"/>
        <w:rPr>
          <w:rFonts w:ascii="黑体" w:eastAsia="黑体" w:hAnsi="黑体" w:cs="仿宋_GB2312"/>
          <w:bCs/>
          <w:sz w:val="28"/>
          <w:szCs w:val="28"/>
        </w:rPr>
      </w:pPr>
      <w:r w:rsidRPr="000B4ABF">
        <w:rPr>
          <w:rFonts w:ascii="黑体" w:eastAsia="黑体" w:hAnsi="黑体" w:cs="仿宋_GB2312" w:hint="eastAsia"/>
          <w:sz w:val="28"/>
          <w:szCs w:val="28"/>
        </w:rPr>
        <w:t>（二）</w:t>
      </w:r>
      <w:r w:rsidRPr="000B4ABF">
        <w:rPr>
          <w:rFonts w:ascii="黑体" w:eastAsia="黑体" w:hAnsi="黑体" w:cs="仿宋_GB2312" w:hint="eastAsia"/>
          <w:bCs/>
          <w:sz w:val="28"/>
          <w:szCs w:val="28"/>
        </w:rPr>
        <w:t>承担科研任务及经费</w:t>
      </w:r>
    </w:p>
    <w:tbl>
      <w:tblPr>
        <w:tblW w:w="551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47"/>
        <w:gridCol w:w="2150"/>
        <w:gridCol w:w="1316"/>
        <w:gridCol w:w="870"/>
        <w:gridCol w:w="2027"/>
        <w:gridCol w:w="1035"/>
        <w:gridCol w:w="1085"/>
        <w:gridCol w:w="431"/>
      </w:tblGrid>
      <w:tr w:rsidR="000B4ABF" w:rsidRPr="000B4ABF">
        <w:trPr>
          <w:jc w:val="center"/>
        </w:trPr>
        <w:tc>
          <w:tcPr>
            <w:tcW w:w="436"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序号</w:t>
            </w:r>
          </w:p>
        </w:tc>
        <w:tc>
          <w:tcPr>
            <w:tcW w:w="2099" w:type="dxa"/>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项目/</w:t>
            </w:r>
          </w:p>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课题名称</w:t>
            </w:r>
          </w:p>
        </w:tc>
        <w:tc>
          <w:tcPr>
            <w:tcW w:w="1285"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文号</w:t>
            </w:r>
          </w:p>
        </w:tc>
        <w:tc>
          <w:tcPr>
            <w:tcW w:w="85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负责人</w:t>
            </w:r>
          </w:p>
        </w:tc>
        <w:tc>
          <w:tcPr>
            <w:tcW w:w="198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参加人员</w:t>
            </w:r>
          </w:p>
        </w:tc>
        <w:tc>
          <w:tcPr>
            <w:tcW w:w="1011" w:type="dxa"/>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起止</w:t>
            </w:r>
          </w:p>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时间</w:t>
            </w:r>
          </w:p>
        </w:tc>
        <w:tc>
          <w:tcPr>
            <w:tcW w:w="1060"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经费</w:t>
            </w:r>
            <w:r w:rsidRPr="000B4ABF">
              <w:rPr>
                <w:rFonts w:ascii="黑体" w:eastAsia="黑体" w:hAnsi="黑体" w:cs="宋体" w:hint="eastAsia"/>
                <w:sz w:val="21"/>
                <w:szCs w:val="21"/>
              </w:rPr>
              <w:t>（</w:t>
            </w:r>
            <w:r w:rsidRPr="000B4ABF">
              <w:rPr>
                <w:rFonts w:ascii="黑体" w:eastAsia="黑体" w:hAnsi="黑体" w:cs="仿宋_GB2312" w:hint="eastAsia"/>
                <w:sz w:val="21"/>
                <w:szCs w:val="21"/>
              </w:rPr>
              <w:t>万元</w:t>
            </w:r>
            <w:r w:rsidRPr="000B4ABF">
              <w:rPr>
                <w:rFonts w:ascii="黑体" w:eastAsia="黑体" w:hAnsi="黑体" w:cs="宋体" w:hint="eastAsia"/>
                <w:sz w:val="21"/>
                <w:szCs w:val="21"/>
              </w:rPr>
              <w:t>）</w:t>
            </w:r>
          </w:p>
        </w:tc>
        <w:tc>
          <w:tcPr>
            <w:tcW w:w="421" w:type="dxa"/>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cs="宋体" w:hint="eastAsia"/>
              </w:rPr>
              <w:t>类别</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流通服务业高质量发展的路径选择与政策体系构建</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19FJYB041</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李丽、卢奇、梁鹏、易芳、于海龙、孙宁宁、郝娜</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201910-202112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25.0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高质量发展背景下京津</w:t>
            </w:r>
            <w:proofErr w:type="gramStart"/>
            <w:r w:rsidRPr="000B4ABF">
              <w:rPr>
                <w:rFonts w:ascii="黑体" w:eastAsia="黑体" w:hAnsi="黑体" w:hint="eastAsia"/>
                <w:sz w:val="21"/>
                <w:szCs w:val="21"/>
              </w:rPr>
              <w:t>冀流通</w:t>
            </w:r>
            <w:proofErr w:type="gramEnd"/>
            <w:r w:rsidRPr="000B4ABF">
              <w:rPr>
                <w:rFonts w:ascii="黑体" w:eastAsia="黑体" w:hAnsi="黑体" w:hint="eastAsia"/>
                <w:sz w:val="21"/>
                <w:szCs w:val="21"/>
              </w:rPr>
              <w:t>业发展政策的协同性有效性研究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19JDYJB028</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李丽、徐丹丹、郭馨梅、梁鹏、易芳</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201911-202207</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国际比较视角下北京经济高质量发展的指标体系及路径优化研究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19YJC038</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李梦雨</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李梦雨、郑延婷、樊鹏英、李波、方盈赢</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201907-202206</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2019年中国科协“一带一路”平台建设项目：巴基斯坦科技问题研究中心建设</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KXPT-2019-004</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邸玉娜</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邸玉娜、刘影、张晓堂、朱振荣、郭志超、徐丹丹、倪国华、武岩、杨宏恩、郑兰平、马雪娇、王一鸣、宋芳菲</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201901-201912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14.0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w:t>
            </w:r>
          </w:p>
        </w:tc>
        <w:tc>
          <w:tcPr>
            <w:tcW w:w="2099"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w:t>
            </w:r>
            <w:proofErr w:type="gramEnd"/>
            <w:r w:rsidRPr="000B4ABF">
              <w:rPr>
                <w:rFonts w:ascii="黑体" w:eastAsia="黑体" w:hAnsi="黑体" w:hint="eastAsia"/>
                <w:sz w:val="21"/>
                <w:szCs w:val="21"/>
              </w:rPr>
              <w:t>十四五“时期北京市促进消费提档升级的思路与措施研究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KJY20191689</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郭馨梅、魏中龙、刘文纲、张予、梁鹏、李丽、龚晓菊、徐凤、于海龙、曹刚</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201909-202010</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49.0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大数据背景下基于社会总福利最优的粮食政策工具模拟研究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9192006</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倪国华、牛晓燕、郭志超、徐秋慧、杨建海</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201901-202112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北京市疏解腾退空间的合理利用研究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SZ201910011004</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郭馨梅、郭毅、刘文纲、邓磊、卢奇、张予、徐凤</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201904-202112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8</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国家糖料产业技术体系岗位任务书（2019）</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170601</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刘晓雪</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刘晓雪、高扬、郝娜、王沈南、郭志超、倪国华、王茜、李书友、潘宏</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201910-2</w:t>
            </w:r>
            <w:r w:rsidRPr="000B4ABF">
              <w:rPr>
                <w:rFonts w:ascii="黑体" w:eastAsia="黑体" w:hAnsi="黑体"/>
                <w:sz w:val="21"/>
                <w:szCs w:val="21"/>
              </w:rPr>
              <w:t>02010</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65.3</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9</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标准知识和标准化贡献的路径和机制研究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71871211-1</w:t>
            </w:r>
          </w:p>
        </w:tc>
        <w:tc>
          <w:tcPr>
            <w:tcW w:w="85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熊文</w:t>
            </w:r>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熊文</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201905-202212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10.56</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a</w:t>
            </w:r>
          </w:p>
        </w:tc>
      </w:tr>
      <w:tr w:rsidR="000B4ABF" w:rsidRPr="000B4ABF">
        <w:trPr>
          <w:jc w:val="center"/>
        </w:trPr>
        <w:tc>
          <w:tcPr>
            <w:tcW w:w="436"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0</w:t>
            </w:r>
          </w:p>
        </w:tc>
        <w:tc>
          <w:tcPr>
            <w:tcW w:w="209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促进京津</w:t>
            </w:r>
            <w:proofErr w:type="gramStart"/>
            <w:r w:rsidRPr="000B4ABF">
              <w:rPr>
                <w:rFonts w:ascii="黑体" w:eastAsia="黑体" w:hAnsi="黑体" w:hint="eastAsia"/>
                <w:sz w:val="21"/>
                <w:szCs w:val="21"/>
              </w:rPr>
              <w:t>冀人口</w:t>
            </w:r>
            <w:proofErr w:type="gramEnd"/>
            <w:r w:rsidRPr="000B4ABF">
              <w:rPr>
                <w:rFonts w:ascii="黑体" w:eastAsia="黑体" w:hAnsi="黑体" w:hint="eastAsia"/>
                <w:sz w:val="21"/>
                <w:szCs w:val="21"/>
              </w:rPr>
              <w:t>合理分布的财政机制研究</w:t>
            </w:r>
          </w:p>
        </w:tc>
        <w:tc>
          <w:tcPr>
            <w:tcW w:w="128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SM201910011004</w:t>
            </w:r>
          </w:p>
        </w:tc>
        <w:tc>
          <w:tcPr>
            <w:tcW w:w="850"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贾建宇</w:t>
            </w:r>
            <w:proofErr w:type="gramEnd"/>
          </w:p>
        </w:tc>
        <w:tc>
          <w:tcPr>
            <w:tcW w:w="198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贾建宇、李楠楠、赵斌</w:t>
            </w:r>
          </w:p>
        </w:tc>
        <w:tc>
          <w:tcPr>
            <w:tcW w:w="101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201901-202012</w:t>
            </w:r>
          </w:p>
        </w:tc>
        <w:tc>
          <w:tcPr>
            <w:tcW w:w="106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5.0</w:t>
            </w:r>
          </w:p>
        </w:tc>
        <w:tc>
          <w:tcPr>
            <w:tcW w:w="42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b</w:t>
            </w:r>
          </w:p>
        </w:tc>
      </w:tr>
    </w:tbl>
    <w:p w:rsidR="00FE0A98" w:rsidRPr="000B4ABF" w:rsidRDefault="00904656">
      <w:pPr>
        <w:spacing w:beforeLines="50" w:before="163"/>
        <w:ind w:leftChars="1" w:left="2" w:firstLineChars="200" w:firstLine="480"/>
        <w:rPr>
          <w:rFonts w:ascii="楷体" w:eastAsia="楷体" w:hAnsi="楷体" w:cs="仿宋_GB2312"/>
        </w:rPr>
      </w:pPr>
      <w:r w:rsidRPr="000B4ABF">
        <w:rPr>
          <w:rFonts w:ascii="楷体" w:eastAsia="楷体" w:hAnsi="楷体" w:hint="eastAsia"/>
          <w:bCs/>
        </w:rPr>
        <w:t>注：</w:t>
      </w:r>
      <w:r w:rsidRPr="000B4ABF">
        <w:rPr>
          <w:rFonts w:ascii="楷体" w:eastAsia="楷体" w:hAnsi="楷体" w:hint="eastAsia"/>
        </w:rPr>
        <w:t>此表填写省部级以上科研项目（课题）。</w:t>
      </w:r>
    </w:p>
    <w:p w:rsidR="00FE0A98" w:rsidRPr="000B4ABF" w:rsidRDefault="00904656">
      <w:pPr>
        <w:spacing w:beforeLines="50" w:before="163" w:afterLines="50" w:after="163"/>
        <w:ind w:firstLineChars="200" w:firstLine="560"/>
        <w:rPr>
          <w:rFonts w:ascii="黑体" w:eastAsia="黑体" w:hAnsi="黑体" w:cs="仿宋_GB2312"/>
          <w:bCs/>
          <w:sz w:val="28"/>
          <w:szCs w:val="28"/>
        </w:rPr>
      </w:pPr>
      <w:r w:rsidRPr="000B4ABF">
        <w:rPr>
          <w:rFonts w:ascii="黑体" w:eastAsia="黑体" w:hAnsi="黑体" w:cs="宋体" w:hint="eastAsia"/>
          <w:sz w:val="28"/>
          <w:szCs w:val="28"/>
        </w:rPr>
        <w:t>（三）</w:t>
      </w:r>
      <w:r w:rsidRPr="000B4ABF">
        <w:rPr>
          <w:rFonts w:ascii="黑体" w:eastAsia="黑体" w:hAnsi="黑体" w:cs="仿宋_GB2312" w:hint="eastAsia"/>
          <w:bCs/>
          <w:sz w:val="28"/>
          <w:szCs w:val="28"/>
        </w:rPr>
        <w:t>研究成果</w:t>
      </w:r>
    </w:p>
    <w:p w:rsidR="00FE0A98" w:rsidRPr="000B4ABF" w:rsidRDefault="00904656">
      <w:pPr>
        <w:spacing w:beforeLines="50" w:before="163" w:afterLines="50" w:after="163"/>
        <w:ind w:firstLineChars="200" w:firstLine="480"/>
        <w:rPr>
          <w:rFonts w:ascii="黑体" w:eastAsia="黑体" w:hAnsi="黑体"/>
        </w:rPr>
      </w:pPr>
      <w:r w:rsidRPr="000B4ABF">
        <w:rPr>
          <w:rFonts w:ascii="黑体" w:eastAsia="黑体" w:hAnsi="黑体" w:cs="仿宋_GB2312" w:hint="eastAsia"/>
        </w:rPr>
        <w:t>1.专利情况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69"/>
        <w:gridCol w:w="1469"/>
        <w:gridCol w:w="1768"/>
        <w:gridCol w:w="1469"/>
        <w:gridCol w:w="1169"/>
        <w:gridCol w:w="869"/>
        <w:gridCol w:w="869"/>
      </w:tblGrid>
      <w:tr w:rsidR="000B4ABF" w:rsidRPr="000B4ABF">
        <w:trPr>
          <w:cantSplit/>
          <w:trHeight w:val="429"/>
        </w:trPr>
        <w:tc>
          <w:tcPr>
            <w:tcW w:w="512"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序号</w:t>
            </w:r>
          </w:p>
        </w:tc>
        <w:tc>
          <w:tcPr>
            <w:tcW w:w="866"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专利名称</w:t>
            </w:r>
          </w:p>
        </w:tc>
        <w:tc>
          <w:tcPr>
            <w:tcW w:w="1042"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专利授权号</w:t>
            </w:r>
          </w:p>
        </w:tc>
        <w:tc>
          <w:tcPr>
            <w:tcW w:w="866"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获准国别</w:t>
            </w:r>
          </w:p>
        </w:tc>
        <w:tc>
          <w:tcPr>
            <w:tcW w:w="689"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完成人</w:t>
            </w:r>
          </w:p>
        </w:tc>
        <w:tc>
          <w:tcPr>
            <w:tcW w:w="512"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类型</w:t>
            </w:r>
          </w:p>
        </w:tc>
        <w:tc>
          <w:tcPr>
            <w:tcW w:w="512"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类别</w:t>
            </w:r>
          </w:p>
        </w:tc>
      </w:tr>
      <w:tr w:rsidR="000B4ABF" w:rsidRPr="000B4ABF">
        <w:trPr>
          <w:trHeight w:val="429"/>
        </w:trPr>
        <w:tc>
          <w:tcPr>
            <w:tcW w:w="512" w:type="pct"/>
            <w:vAlign w:val="center"/>
          </w:tcPr>
          <w:p w:rsidR="00FE0A98" w:rsidRPr="000B4ABF" w:rsidRDefault="00904656">
            <w:pPr>
              <w:adjustRightInd w:val="0"/>
              <w:snapToGrid w:val="0"/>
              <w:jc w:val="center"/>
              <w:rPr>
                <w:rFonts w:ascii="楷体" w:eastAsia="楷体" w:hAnsi="楷体"/>
              </w:rPr>
            </w:pPr>
            <w:r w:rsidRPr="000B4ABF">
              <w:rPr>
                <w:rFonts w:ascii="楷体" w:eastAsia="楷体" w:hAnsi="楷体" w:hint="eastAsia"/>
              </w:rPr>
              <w:t>1</w:t>
            </w:r>
          </w:p>
        </w:tc>
        <w:tc>
          <w:tcPr>
            <w:tcW w:w="866" w:type="pct"/>
          </w:tcPr>
          <w:p w:rsidR="00FE0A98" w:rsidRPr="000B4ABF" w:rsidRDefault="00904656">
            <w:pPr>
              <w:adjustRightInd w:val="0"/>
              <w:snapToGrid w:val="0"/>
              <w:jc w:val="center"/>
              <w:rPr>
                <w:rFonts w:ascii="仿宋" w:eastAsia="仿宋" w:hAnsi="仿宋"/>
                <w:sz w:val="28"/>
                <w:szCs w:val="28"/>
              </w:rPr>
            </w:pPr>
            <w:r w:rsidRPr="000B4ABF">
              <w:rPr>
                <w:rFonts w:ascii="仿宋" w:eastAsia="仿宋" w:hAnsi="仿宋" w:hint="eastAsia"/>
                <w:sz w:val="28"/>
                <w:szCs w:val="28"/>
              </w:rPr>
              <w:t>无</w:t>
            </w:r>
          </w:p>
        </w:tc>
        <w:tc>
          <w:tcPr>
            <w:tcW w:w="1042" w:type="pct"/>
          </w:tcPr>
          <w:p w:rsidR="00FE0A98" w:rsidRPr="000B4ABF" w:rsidRDefault="00FE0A98">
            <w:pPr>
              <w:adjustRightInd w:val="0"/>
              <w:snapToGrid w:val="0"/>
              <w:jc w:val="center"/>
              <w:rPr>
                <w:rFonts w:ascii="仿宋" w:eastAsia="仿宋" w:hAnsi="仿宋"/>
                <w:sz w:val="28"/>
                <w:szCs w:val="28"/>
              </w:rPr>
            </w:pPr>
          </w:p>
        </w:tc>
        <w:tc>
          <w:tcPr>
            <w:tcW w:w="866" w:type="pct"/>
          </w:tcPr>
          <w:p w:rsidR="00FE0A98" w:rsidRPr="000B4ABF" w:rsidRDefault="00FE0A98">
            <w:pPr>
              <w:adjustRightInd w:val="0"/>
              <w:snapToGrid w:val="0"/>
              <w:jc w:val="center"/>
              <w:rPr>
                <w:rFonts w:ascii="仿宋" w:eastAsia="仿宋" w:hAnsi="仿宋"/>
                <w:sz w:val="28"/>
                <w:szCs w:val="28"/>
              </w:rPr>
            </w:pPr>
          </w:p>
        </w:tc>
        <w:tc>
          <w:tcPr>
            <w:tcW w:w="689" w:type="pct"/>
          </w:tcPr>
          <w:p w:rsidR="00FE0A98" w:rsidRPr="000B4ABF" w:rsidRDefault="00FE0A98">
            <w:pPr>
              <w:adjustRightInd w:val="0"/>
              <w:snapToGrid w:val="0"/>
              <w:jc w:val="center"/>
              <w:rPr>
                <w:rFonts w:ascii="仿宋" w:eastAsia="仿宋" w:hAnsi="仿宋"/>
                <w:sz w:val="28"/>
                <w:szCs w:val="28"/>
              </w:rPr>
            </w:pPr>
          </w:p>
        </w:tc>
        <w:tc>
          <w:tcPr>
            <w:tcW w:w="512" w:type="pct"/>
          </w:tcPr>
          <w:p w:rsidR="00FE0A98" w:rsidRPr="000B4ABF" w:rsidRDefault="00FE0A98">
            <w:pPr>
              <w:adjustRightInd w:val="0"/>
              <w:snapToGrid w:val="0"/>
              <w:jc w:val="center"/>
              <w:rPr>
                <w:rFonts w:ascii="仿宋" w:eastAsia="仿宋" w:hAnsi="仿宋"/>
                <w:sz w:val="28"/>
                <w:szCs w:val="28"/>
              </w:rPr>
            </w:pPr>
          </w:p>
        </w:tc>
        <w:tc>
          <w:tcPr>
            <w:tcW w:w="512" w:type="pct"/>
          </w:tcPr>
          <w:p w:rsidR="00FE0A98" w:rsidRPr="000B4ABF" w:rsidRDefault="00FE0A98">
            <w:pPr>
              <w:adjustRightInd w:val="0"/>
              <w:snapToGrid w:val="0"/>
              <w:jc w:val="center"/>
              <w:rPr>
                <w:rFonts w:ascii="仿宋" w:eastAsia="仿宋" w:hAnsi="仿宋"/>
                <w:sz w:val="28"/>
                <w:szCs w:val="28"/>
              </w:rPr>
            </w:pPr>
          </w:p>
        </w:tc>
      </w:tr>
    </w:tbl>
    <w:p w:rsidR="00FE0A98" w:rsidRPr="000B4ABF" w:rsidRDefault="00904656">
      <w:pPr>
        <w:spacing w:beforeLines="50" w:before="163"/>
        <w:ind w:firstLineChars="200" w:firstLine="480"/>
        <w:rPr>
          <w:rFonts w:ascii="楷体" w:eastAsia="楷体" w:hAnsi="楷体" w:cs="宋体"/>
        </w:rPr>
      </w:pPr>
      <w:r w:rsidRPr="000B4ABF">
        <w:rPr>
          <w:rFonts w:ascii="楷体" w:eastAsia="楷体" w:hAnsi="楷体" w:cs="仿宋_GB2312" w:hint="eastAsia"/>
        </w:rPr>
        <w:t>注：（1）国内外同内容的专利不得重复统计。（2）</w:t>
      </w:r>
      <w:r w:rsidRPr="000B4ABF">
        <w:rPr>
          <w:rFonts w:ascii="楷体" w:eastAsia="楷体" w:hAnsi="楷体" w:cs="仿宋_GB2312" w:hint="eastAsia"/>
          <w:bCs/>
        </w:rPr>
        <w:t>专利：</w:t>
      </w:r>
      <w:r w:rsidRPr="000B4ABF">
        <w:rPr>
          <w:rFonts w:ascii="楷体" w:eastAsia="楷体" w:hAnsi="楷体" w:cs="仿宋_GB2312" w:hint="eastAsia"/>
        </w:rPr>
        <w:t>批准的发明专利，以证书为准。（3）</w:t>
      </w:r>
      <w:r w:rsidRPr="000B4ABF">
        <w:rPr>
          <w:rFonts w:ascii="楷体" w:eastAsia="楷体" w:hAnsi="楷体" w:cs="宋体" w:hint="eastAsia"/>
          <w:bCs/>
        </w:rPr>
        <w:t>完成人：</w:t>
      </w:r>
      <w:r w:rsidRPr="000B4ABF">
        <w:rPr>
          <w:rFonts w:ascii="楷体" w:eastAsia="楷体" w:hAnsi="楷体" w:cs="宋体" w:hint="eastAsia"/>
        </w:rPr>
        <w:t>所有完成人，</w:t>
      </w:r>
      <w:r w:rsidRPr="000B4ABF">
        <w:rPr>
          <w:rFonts w:ascii="楷体" w:eastAsia="楷体" w:hAnsi="楷体" w:cs="仿宋_GB2312" w:hint="eastAsia"/>
        </w:rPr>
        <w:t>排序以证书为准。（4）</w:t>
      </w:r>
      <w:r w:rsidRPr="000B4ABF">
        <w:rPr>
          <w:rFonts w:ascii="楷体" w:eastAsia="楷体" w:hAnsi="楷体" w:cs="宋体" w:hint="eastAsia"/>
          <w:bCs/>
        </w:rPr>
        <w:t>类型：</w:t>
      </w:r>
      <w:r w:rsidRPr="000B4ABF">
        <w:rPr>
          <w:rFonts w:ascii="楷体" w:eastAsia="楷体" w:hAnsi="楷体" w:cs="宋体" w:hint="eastAsia"/>
        </w:rPr>
        <w:t>其他等同于</w:t>
      </w:r>
      <w:r w:rsidRPr="000B4ABF">
        <w:rPr>
          <w:rFonts w:ascii="楷体" w:eastAsia="楷体" w:hAnsi="楷体" w:cs="仿宋_GB2312" w:hint="eastAsia"/>
        </w:rPr>
        <w:t>发明专利的成果，如新药、软件、标准、规范等，在类型栏中标明。（5）</w:t>
      </w:r>
      <w:r w:rsidRPr="000B4ABF">
        <w:rPr>
          <w:rFonts w:ascii="楷体" w:eastAsia="楷体" w:hAnsi="楷体" w:cs="宋体" w:hint="eastAsia"/>
          <w:bCs/>
        </w:rPr>
        <w:t>类别：</w:t>
      </w:r>
      <w:r w:rsidRPr="000B4ABF">
        <w:rPr>
          <w:rFonts w:ascii="楷体" w:eastAsia="楷体" w:hAnsi="楷体" w:cs="宋体" w:hint="eastAsia"/>
        </w:rPr>
        <w:t>分四种，独立完成、合作完成-第一人、合作完成-第二人、合作完成-其他。如果成果全部由示范中心固定人员完成的则为独立完成。如果成果由示范中心与其他单位合作完成，第一完成人是示范中心固定人员则为合作完成-第一人；第二完成人是示范中心固定人员则为合作完成-第二人，第三及以后完成人是示范中心固定人员则为合作完成-其他。（以下类同）</w:t>
      </w:r>
    </w:p>
    <w:p w:rsidR="00FE0A98" w:rsidRPr="000B4ABF" w:rsidRDefault="00904656">
      <w:pPr>
        <w:spacing w:beforeLines="50" w:before="163" w:afterLines="50" w:after="163"/>
        <w:ind w:firstLineChars="200" w:firstLine="480"/>
        <w:rPr>
          <w:rFonts w:ascii="黑体" w:eastAsia="黑体" w:hAnsi="黑体" w:cs="仿宋_GB2312"/>
        </w:rPr>
      </w:pPr>
      <w:r w:rsidRPr="000B4ABF">
        <w:rPr>
          <w:rFonts w:ascii="黑体" w:eastAsia="黑体" w:hAnsi="黑体" w:cs="仿宋_GB2312" w:hint="eastAsia"/>
        </w:rPr>
        <w:t>2.发表论文、专著情况</w:t>
      </w:r>
    </w:p>
    <w:tbl>
      <w:tblPr>
        <w:tblW w:w="578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8"/>
        <w:gridCol w:w="2048"/>
        <w:gridCol w:w="1896"/>
        <w:gridCol w:w="1693"/>
        <w:gridCol w:w="2001"/>
        <w:gridCol w:w="818"/>
        <w:gridCol w:w="901"/>
      </w:tblGrid>
      <w:tr w:rsidR="000B4ABF" w:rsidRPr="000B4ABF">
        <w:trPr>
          <w:jc w:val="center"/>
        </w:trPr>
        <w:tc>
          <w:tcPr>
            <w:tcW w:w="459"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序号</w:t>
            </w:r>
          </w:p>
        </w:tc>
        <w:tc>
          <w:tcPr>
            <w:tcW w:w="2283"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论文或</w:t>
            </w:r>
          </w:p>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专著名称</w:t>
            </w:r>
          </w:p>
        </w:tc>
        <w:tc>
          <w:tcPr>
            <w:tcW w:w="1712"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作者</w:t>
            </w:r>
          </w:p>
        </w:tc>
        <w:tc>
          <w:tcPr>
            <w:tcW w:w="1697"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刊物、出版社名称</w:t>
            </w:r>
          </w:p>
        </w:tc>
        <w:tc>
          <w:tcPr>
            <w:tcW w:w="1427"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卷、期</w:t>
            </w:r>
          </w:p>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（或章节）、页</w:t>
            </w:r>
          </w:p>
        </w:tc>
        <w:tc>
          <w:tcPr>
            <w:tcW w:w="857" w:type="dxa"/>
            <w:vAlign w:val="center"/>
          </w:tcPr>
          <w:p w:rsidR="00FE0A98" w:rsidRPr="000B4ABF" w:rsidRDefault="00904656">
            <w:pPr>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类型</w:t>
            </w:r>
          </w:p>
        </w:tc>
        <w:tc>
          <w:tcPr>
            <w:tcW w:w="1141" w:type="dxa"/>
            <w:vAlign w:val="center"/>
          </w:tcPr>
          <w:p w:rsidR="00FE0A98" w:rsidRPr="000B4ABF" w:rsidRDefault="00904656">
            <w:pPr>
              <w:tabs>
                <w:tab w:val="left" w:pos="492"/>
              </w:tabs>
              <w:adjustRightInd w:val="0"/>
              <w:snapToGrid w:val="0"/>
              <w:jc w:val="center"/>
              <w:rPr>
                <w:rFonts w:ascii="黑体" w:eastAsia="黑体" w:hAnsi="黑体" w:cs="宋体"/>
                <w:sz w:val="21"/>
                <w:szCs w:val="21"/>
              </w:rPr>
            </w:pPr>
            <w:r w:rsidRPr="000B4ABF">
              <w:rPr>
                <w:rFonts w:ascii="黑体" w:eastAsia="黑体" w:hAnsi="黑体" w:cs="宋体" w:hint="eastAsia"/>
                <w:sz w:val="21"/>
                <w:szCs w:val="21"/>
              </w:rPr>
              <w:t>类别</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The Study of the Impact of Carbon Finance Effect on Carbon Emissions in Beijing-Tianjin-Hebei Region——Based on logarithmic mean Divisia index Decomposition Analysis</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李丽,刘迪(学),晁文博(学),徐丹丹,侯建(外)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SUSTAINABILITY</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(05),11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 xml:space="preserve">An Analysis of the Emission </w:t>
            </w:r>
            <w:r w:rsidRPr="000B4ABF">
              <w:rPr>
                <w:rFonts w:ascii="黑体" w:eastAsia="黑体" w:hAnsi="黑体"/>
                <w:sz w:val="21"/>
                <w:szCs w:val="21"/>
              </w:rPr>
              <w:lastRenderedPageBreak/>
              <w:t>Reduction Targets of “Belt and Road” Countries Based on Their NDC Reports</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 xml:space="preserve">Jing Wu, Guan Kaixuan , </w:t>
            </w:r>
            <w:r w:rsidRPr="000B4ABF">
              <w:rPr>
                <w:rFonts w:ascii="黑体" w:eastAsia="黑体" w:hAnsi="黑体" w:hint="eastAsia"/>
                <w:sz w:val="21"/>
                <w:szCs w:val="21"/>
              </w:rPr>
              <w:lastRenderedPageBreak/>
              <w:t xml:space="preserve">Qianting Zhu , Wang Zheng , Yuanhua Chang  and </w:t>
            </w:r>
            <w:r w:rsidRPr="000B4ABF">
              <w:rPr>
                <w:rFonts w:ascii="黑体" w:eastAsia="黑体" w:hAnsi="黑体" w:hint="eastAsia"/>
                <w:bCs/>
                <w:sz w:val="21"/>
                <w:szCs w:val="21"/>
              </w:rPr>
              <w:t>Xiong Wen</w:t>
            </w:r>
            <w:r w:rsidRPr="000B4ABF">
              <w:rPr>
                <w:rFonts w:ascii="黑体" w:eastAsia="黑体" w:hAnsi="黑体" w:hint="eastAsia"/>
                <w:sz w:val="21"/>
                <w:szCs w:val="21"/>
              </w:rPr>
              <w:t>（Correspondence author）</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SUSTAINABILITY</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 xml:space="preserve">2019,11(24) </w:t>
            </w:r>
            <w:r w:rsidRPr="000B4ABF">
              <w:rPr>
                <w:rFonts w:ascii="黑体" w:eastAsia="黑体" w:hAnsi="黑体" w:hint="eastAsia"/>
                <w:sz w:val="21"/>
                <w:szCs w:val="21"/>
              </w:rPr>
              <w:t>:</w:t>
            </w:r>
            <w:r w:rsidRPr="000B4ABF">
              <w:rPr>
                <w:rFonts w:ascii="黑体" w:eastAsia="黑体" w:hAnsi="黑体"/>
                <w:sz w:val="21"/>
                <w:szCs w:val="21"/>
              </w:rPr>
              <w:t>7036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合作完成-通</w:t>
            </w:r>
            <w:r w:rsidRPr="000B4ABF">
              <w:rPr>
                <w:rFonts w:ascii="黑体" w:eastAsia="黑体" w:hAnsi="黑体" w:hint="eastAsia"/>
                <w:sz w:val="21"/>
                <w:szCs w:val="21"/>
              </w:rPr>
              <w:lastRenderedPageBreak/>
              <w:t>讯作者</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lastRenderedPageBreak/>
              <w:t>3</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中国应如何量化选择粮食政策工具?——基于社会总福利最优的决策参数模拟研究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倪国华,郑风田(外)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(09),141-154</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乡村振兴战略下返乡农民教育收益与收入不平等</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王轶,熊文,赖德胜(外)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教育研究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(09),120-139</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5</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盈余公告、分析师推荐与伪羊群行为——基于高频数据的实证检验</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李惠璇,朱菲菲(外),唐涯(外),李宏泰(外)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经济学(季刊)</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(03),919-940</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6</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融资租赁资产流转风险定价研究——以普通乘用车辆融资租赁合约售后回租为例</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张伟,高悦(外)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管理评论</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(12),273-296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7</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对食品安全事件“捂盖子”能保护食品行业吗——基于2896起食品安全事件的实证分析</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倪国华,牛晓燕,刘祺(学)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农业技术经济</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(07),91-103</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8</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食品安全信息的最优披露策略研究——基于制度模型的均衡分析</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倪国华,牛晓燕,常伟(学),徐振宇(外)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中国人口·资源与环境</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(28),139-146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9</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短期羊群行为的影响因素与价格效应——基于高频数据的实证检验</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朱菲菲(外),李惠璇,徐建国(外),李宏泰(外)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金融研究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(07),191-206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合作完成—第二人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10</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以“柔性社会基础设施”促进“一带一路”</w:t>
            </w:r>
            <w:proofErr w:type="gramStart"/>
            <w:r w:rsidRPr="000B4ABF">
              <w:rPr>
                <w:rFonts w:ascii="黑体" w:eastAsia="黑体" w:hAnsi="黑体" w:hint="eastAsia"/>
                <w:sz w:val="21"/>
                <w:szCs w:val="21"/>
              </w:rPr>
              <w:t>走深走实</w:t>
            </w:r>
            <w:proofErr w:type="gramEnd"/>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唐华云(外),唐华云(学),邸玉娜,曹粲然(学)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中国行政管理</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(02),3</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w:t>
            </w:r>
            <w:proofErr w:type="gramStart"/>
            <w:r w:rsidRPr="000B4ABF">
              <w:rPr>
                <w:rFonts w:ascii="黑体" w:eastAsia="黑体" w:hAnsi="黑体" w:hint="eastAsia"/>
                <w:sz w:val="21"/>
                <w:szCs w:val="21"/>
              </w:rPr>
              <w:t>—其它</w:t>
            </w:r>
            <w:proofErr w:type="gramEnd"/>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11</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京津冀农产品流通体系效率评价及影响因素研究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李丽,胡紫容(学)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北京工商大学学报(社会科学版)</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(03),11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12</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线上线下融合发展</w:t>
            </w:r>
            <w:r w:rsidRPr="000B4ABF">
              <w:rPr>
                <w:rFonts w:ascii="黑体" w:eastAsia="黑体" w:hAnsi="黑体" w:hint="eastAsia"/>
                <w:sz w:val="21"/>
                <w:szCs w:val="21"/>
              </w:rPr>
              <w:lastRenderedPageBreak/>
              <w:t>后中国百货业上市公司的效率评价</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郭馨梅,施珊珊</w:t>
            </w:r>
            <w:r w:rsidRPr="000B4ABF">
              <w:rPr>
                <w:rFonts w:ascii="黑体" w:eastAsia="黑体" w:hAnsi="黑体" w:hint="eastAsia"/>
                <w:sz w:val="21"/>
                <w:szCs w:val="21"/>
              </w:rPr>
              <w:lastRenderedPageBreak/>
              <w:t>(外)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北京工商大学学</w:t>
            </w:r>
            <w:r w:rsidRPr="000B4ABF">
              <w:rPr>
                <w:rFonts w:ascii="黑体" w:eastAsia="黑体" w:hAnsi="黑体" w:hint="eastAsia"/>
                <w:sz w:val="21"/>
                <w:szCs w:val="21"/>
              </w:rPr>
              <w:lastRenderedPageBreak/>
              <w:t>报(社会科学版)</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2019 (01),63-71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w:t>
            </w:r>
            <w:r w:rsidRPr="000B4ABF">
              <w:rPr>
                <w:rFonts w:ascii="黑体" w:eastAsia="黑体" w:hAnsi="黑体" w:hint="eastAsia"/>
                <w:sz w:val="21"/>
                <w:szCs w:val="21"/>
              </w:rPr>
              <w:lastRenderedPageBreak/>
              <w:t>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lastRenderedPageBreak/>
              <w:t>13</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中国经济类高被</w:t>
            </w:r>
            <w:proofErr w:type="gramStart"/>
            <w:r w:rsidRPr="000B4ABF">
              <w:rPr>
                <w:rFonts w:ascii="黑体" w:eastAsia="黑体" w:hAnsi="黑体" w:hint="eastAsia"/>
                <w:sz w:val="21"/>
                <w:szCs w:val="21"/>
              </w:rPr>
              <w:t>引论文特征</w:t>
            </w:r>
            <w:proofErr w:type="gramEnd"/>
            <w:r w:rsidRPr="000B4ABF">
              <w:rPr>
                <w:rFonts w:ascii="黑体" w:eastAsia="黑体" w:hAnsi="黑体" w:hint="eastAsia"/>
                <w:sz w:val="21"/>
                <w:szCs w:val="21"/>
              </w:rPr>
              <w:t>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王轶</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重庆大学学报（社会科学版）</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(01),118</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14</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税收竞争对企业投融资行为影响的实证研究</w:t>
            </w:r>
          </w:p>
        </w:tc>
        <w:tc>
          <w:tcPr>
            <w:tcW w:w="1712"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蒲龙</w:t>
            </w:r>
            <w:proofErr w:type="gramEnd"/>
            <w:r w:rsidRPr="000B4ABF">
              <w:rPr>
                <w:rFonts w:ascii="黑体" w:eastAsia="黑体" w:hAnsi="黑体" w:hint="eastAsia"/>
                <w:sz w:val="21"/>
                <w:szCs w:val="21"/>
              </w:rPr>
              <w:t>(外),</w:t>
            </w:r>
            <w:proofErr w:type="gramStart"/>
            <w:r w:rsidRPr="000B4ABF">
              <w:rPr>
                <w:rFonts w:ascii="黑体" w:eastAsia="黑体" w:hAnsi="黑体" w:hint="eastAsia"/>
                <w:sz w:val="21"/>
                <w:szCs w:val="21"/>
              </w:rPr>
              <w:t>许敬轩</w:t>
            </w:r>
            <w:proofErr w:type="gramEnd"/>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中南</w:t>
            </w:r>
            <w:proofErr w:type="gramStart"/>
            <w:r w:rsidRPr="000B4ABF">
              <w:rPr>
                <w:rFonts w:ascii="黑体" w:eastAsia="黑体" w:hAnsi="黑体" w:hint="eastAsia"/>
                <w:sz w:val="21"/>
                <w:szCs w:val="21"/>
              </w:rPr>
              <w:t>财经政法</w:t>
            </w:r>
            <w:proofErr w:type="gramEnd"/>
            <w:r w:rsidRPr="000B4ABF">
              <w:rPr>
                <w:rFonts w:ascii="黑体" w:eastAsia="黑体" w:hAnsi="黑体" w:hint="eastAsia"/>
                <w:sz w:val="21"/>
                <w:szCs w:val="21"/>
              </w:rPr>
              <w:t>大学学报</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(04),128-138</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合作完成—第二人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15</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家庭普惠金融水平对家庭创业决策的影响:基于CHFS数据的实证研究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张正平,石红玲(外)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北京工商大学学报(社会科学版)</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(01),93-102</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16</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外国经济学说与国内外经济发展新格局</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牛晓燕,熊文</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当代经济研究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(285),108-112</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17</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马克思主义政治经济学基本理论研究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王金秋,赵敏(外)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政治经济学评论</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(10),10-29</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18</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亲缘关系对家族企业资产结构及绩效影响研究——基于委托代理理论和社会情感财富理论的视角</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程熙镕,于晓东(外),焦立轩(外)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北京工商大学学报(社会科学版)</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(04),115-126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CSSCI</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19</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绿色信贷如何影响商业银行财务绩效？——基于银行收入结构分解的视角</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张琳,廉永辉(外)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南方金融</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(12),12</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20</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企业环境、社会和公司治理(ESG)表现影响企业价值吗？——基于A股上市公司的实证研究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张琳,赵海涛(学)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武汉金融</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(10),36-43</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21</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基于京津冀协同发展的区域农产品流通</w:t>
            </w:r>
            <w:proofErr w:type="gramStart"/>
            <w:r w:rsidRPr="000B4ABF">
              <w:rPr>
                <w:rFonts w:ascii="黑体" w:eastAsia="黑体" w:hAnsi="黑体" w:hint="eastAsia"/>
                <w:sz w:val="21"/>
                <w:szCs w:val="21"/>
              </w:rPr>
              <w:t>力研究</w:t>
            </w:r>
            <w:proofErr w:type="gramEnd"/>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卢奇,耿丽丽(学)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当代经济管理</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(10),41-46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22</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中国食糖进口量对糖价波动影响关系研究——对进口贸易“大国效应”的检验</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刘晓雪,黄晴晴(学)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价格理论与实践</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(06),87-90</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23</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农产品流通体系及效率的内涵界定</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李丽,刘敬圆(学),刘文秀(学)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商业经济研究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(06),1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w:t>
            </w:r>
            <w:r w:rsidRPr="000B4ABF">
              <w:rPr>
                <w:rFonts w:ascii="黑体" w:eastAsia="黑体" w:hAnsi="黑体" w:hint="eastAsia"/>
                <w:sz w:val="21"/>
                <w:szCs w:val="21"/>
              </w:rPr>
              <w:lastRenderedPageBreak/>
              <w:t>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合作完成—第</w:t>
            </w:r>
            <w:r w:rsidRPr="000B4ABF">
              <w:rPr>
                <w:rFonts w:ascii="黑体" w:eastAsia="黑体" w:hAnsi="黑体" w:hint="eastAsia"/>
                <w:sz w:val="21"/>
                <w:szCs w:val="21"/>
              </w:rPr>
              <w:lastRenderedPageBreak/>
              <w:t>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lastRenderedPageBreak/>
              <w:t>24</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MSCI中国A股指数期货拟推出</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胡俞越,王志鹏(学)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中国金融</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(08),77-78</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25</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绿色信贷和银行财务绩效的动态交互影响关系——基于中国29家商业银行的实证研究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张琳,廉永辉(外),赵海涛(学)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上海金融</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(04),31-39</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26</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中国服务业发展政策文献综述</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李丽,李玉坤(学)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商业经济研究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(04),176-178</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27</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对外开放中的期货市场</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胡俞越,杨乐祯(学),王志鹏(学)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中国金融</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(04),34-36</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28</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“农超对接”模式中的收益共享契约研究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梁鹏,程豪(学),李娇(学)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商业经济研究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(03),108-110</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29</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中证500股指期货价格发现功能实证研究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李飞,黄 凤(学)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价格理论与实践</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(416),88-91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30</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基于产业生命周期理论的我国制造业企业专利研发战略</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谭运嘉,靳晓东(外)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商业经济研究</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(01),179-182</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31</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我国豆</w:t>
            </w:r>
            <w:proofErr w:type="gramStart"/>
            <w:r w:rsidRPr="000B4ABF">
              <w:rPr>
                <w:rFonts w:ascii="黑体" w:eastAsia="黑体" w:hAnsi="黑体" w:hint="eastAsia"/>
                <w:sz w:val="21"/>
                <w:szCs w:val="21"/>
              </w:rPr>
              <w:t>粕</w:t>
            </w:r>
            <w:proofErr w:type="gramEnd"/>
            <w:r w:rsidRPr="000B4ABF">
              <w:rPr>
                <w:rFonts w:ascii="黑体" w:eastAsia="黑体" w:hAnsi="黑体" w:hint="eastAsia"/>
                <w:sz w:val="21"/>
                <w:szCs w:val="21"/>
              </w:rPr>
              <w:t>期权定价机制研究——基于期权定价模型的对比分析</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樊鹏英,相倚天(学),朱晓琼(外)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价格理论与实践</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(04),92-95</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32</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新型农村金融机构瞄准目标客户影响因素研究——基于普惠金融视角的实证检验</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张正平,窦慧敏(学),魏楠(学)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经济与管理评论</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(05),71-81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33</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投资者关注与沪深300股指期货及其现货股票指数的波动溢出效应传导研究——基于百度指数作为投资者关注度指标的</w:t>
            </w:r>
            <w:proofErr w:type="gramStart"/>
            <w:r w:rsidRPr="000B4ABF">
              <w:rPr>
                <w:rFonts w:ascii="黑体" w:eastAsia="黑体" w:hAnsi="黑体" w:hint="eastAsia"/>
                <w:sz w:val="21"/>
                <w:szCs w:val="21"/>
              </w:rPr>
              <w:t>考量</w:t>
            </w:r>
            <w:proofErr w:type="gramEnd"/>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田冰(学),刘晓雪,胡俞越</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价格理论与实践</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(01),96-100</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合作完成—第二人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34</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投资者关注与沪深300股票指数及股指期货波动溢出效</w:t>
            </w:r>
            <w:r w:rsidRPr="000B4ABF">
              <w:rPr>
                <w:rFonts w:ascii="黑体" w:eastAsia="黑体" w:hAnsi="黑体" w:hint="eastAsia"/>
                <w:sz w:val="21"/>
                <w:szCs w:val="21"/>
              </w:rPr>
              <w:lastRenderedPageBreak/>
              <w:t>应的传导研究——基于百度指数作为投资者关注度指标的</w:t>
            </w:r>
            <w:proofErr w:type="gramStart"/>
            <w:r w:rsidRPr="000B4ABF">
              <w:rPr>
                <w:rFonts w:ascii="黑体" w:eastAsia="黑体" w:hAnsi="黑体" w:hint="eastAsia"/>
                <w:sz w:val="21"/>
                <w:szCs w:val="21"/>
              </w:rPr>
              <w:t>考量</w:t>
            </w:r>
            <w:proofErr w:type="gramEnd"/>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lastRenderedPageBreak/>
              <w:t>田冰(学),刘晓雪,胡俞越</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价格理论与实践</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(01),96-100</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合作完成—第二人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35</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职业教育产教融合财政政策的国际借鉴研究</w:t>
            </w:r>
          </w:p>
        </w:tc>
        <w:tc>
          <w:tcPr>
            <w:tcW w:w="1712"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贾建宇</w:t>
            </w:r>
            <w:proofErr w:type="gramEnd"/>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职业技术教育</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(27),27-31</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36</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沈阳市职工</w:t>
            </w:r>
            <w:proofErr w:type="gramStart"/>
            <w:r w:rsidRPr="000B4ABF">
              <w:rPr>
                <w:rFonts w:ascii="黑体" w:eastAsia="黑体" w:hAnsi="黑体" w:hint="eastAsia"/>
                <w:sz w:val="21"/>
                <w:szCs w:val="21"/>
              </w:rPr>
              <w:t>医</w:t>
            </w:r>
            <w:proofErr w:type="gramEnd"/>
            <w:r w:rsidRPr="000B4ABF">
              <w:rPr>
                <w:rFonts w:ascii="黑体" w:eastAsia="黑体" w:hAnsi="黑体" w:hint="eastAsia"/>
                <w:sz w:val="21"/>
                <w:szCs w:val="21"/>
              </w:rPr>
              <w:t>保个人账户购买商业健康保险研究</w:t>
            </w:r>
          </w:p>
        </w:tc>
        <w:tc>
          <w:tcPr>
            <w:tcW w:w="1712"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宋占军</w:t>
            </w:r>
            <w:proofErr w:type="gramEnd"/>
            <w:r w:rsidRPr="000B4ABF">
              <w:rPr>
                <w:rFonts w:ascii="黑体" w:eastAsia="黑体" w:hAnsi="黑体" w:hint="eastAsia"/>
                <w:sz w:val="21"/>
                <w:szCs w:val="21"/>
              </w:rPr>
              <w:t>,李海燕(学)</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中国卫生经济</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 (01),32-34</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北大中核心</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37</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基于我国医药改革的药品流通新模式研究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卢奇,段利忠(外)</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经济科学出版社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16万字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38</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北京国际商贸中心研究基地研究报告（2017）</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郭馨梅,刘文纲</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中国商务出版社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合作完成—第一人</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39</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随机市场条件下首都农户联盟利益分配机制研究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梁鹏</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经济管理出版社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19.1万字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40</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北京绿色农业金融发展机制研究——基于供应</w:t>
            </w:r>
            <w:proofErr w:type="gramStart"/>
            <w:r w:rsidRPr="000B4ABF">
              <w:rPr>
                <w:rFonts w:ascii="黑体" w:eastAsia="黑体" w:hAnsi="黑体" w:hint="eastAsia"/>
                <w:sz w:val="21"/>
                <w:szCs w:val="21"/>
              </w:rPr>
              <w:t>链金融</w:t>
            </w:r>
            <w:proofErr w:type="gramEnd"/>
            <w:r w:rsidRPr="000B4ABF">
              <w:rPr>
                <w:rFonts w:ascii="黑体" w:eastAsia="黑体" w:hAnsi="黑体" w:hint="eastAsia"/>
                <w:sz w:val="21"/>
                <w:szCs w:val="21"/>
              </w:rPr>
              <w:t>的探讨</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张伟</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中国金融出版社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13.3万字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41</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区域金融稳定及其预警问题研究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李飞</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中国经济出版社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29.7万字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42</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中国跨越式发展金融支持研究-以欠发达地区为例</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龚晓菊</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知识产权出版社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34.9万字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43</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多维绩效考核下</w:t>
            </w:r>
            <w:proofErr w:type="gramStart"/>
            <w:r w:rsidRPr="000B4ABF">
              <w:rPr>
                <w:rFonts w:ascii="黑体" w:eastAsia="黑体" w:hAnsi="黑体" w:hint="eastAsia"/>
                <w:sz w:val="21"/>
                <w:szCs w:val="21"/>
              </w:rPr>
              <w:t>中国式政府</w:t>
            </w:r>
            <w:proofErr w:type="gramEnd"/>
            <w:r w:rsidRPr="000B4ABF">
              <w:rPr>
                <w:rFonts w:ascii="黑体" w:eastAsia="黑体" w:hAnsi="黑体" w:hint="eastAsia"/>
                <w:sz w:val="21"/>
                <w:szCs w:val="21"/>
              </w:rPr>
              <w:t>竞争与经济发展——基于财政视角的分析</w:t>
            </w:r>
          </w:p>
        </w:tc>
        <w:tc>
          <w:tcPr>
            <w:tcW w:w="1712" w:type="dxa"/>
            <w:vAlign w:val="center"/>
          </w:tcPr>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许敬轩</w:t>
            </w:r>
            <w:proofErr w:type="gramEnd"/>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中国市场出版社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15万字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r w:rsidR="000B4ABF" w:rsidRPr="000B4ABF">
        <w:trPr>
          <w:trHeight w:val="315"/>
          <w:jc w:val="center"/>
        </w:trPr>
        <w:tc>
          <w:tcPr>
            <w:tcW w:w="459"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w:t>
            </w:r>
            <w:r w:rsidRPr="000B4ABF">
              <w:rPr>
                <w:rFonts w:ascii="黑体" w:eastAsia="黑体" w:hAnsi="黑体"/>
                <w:sz w:val="21"/>
                <w:szCs w:val="21"/>
              </w:rPr>
              <w:t>4</w:t>
            </w:r>
          </w:p>
        </w:tc>
        <w:tc>
          <w:tcPr>
            <w:tcW w:w="2283"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特殊贫困地区加快发展研究</w:t>
            </w:r>
          </w:p>
        </w:tc>
        <w:tc>
          <w:tcPr>
            <w:tcW w:w="171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龚晓菊</w:t>
            </w:r>
          </w:p>
        </w:tc>
        <w:tc>
          <w:tcPr>
            <w:tcW w:w="169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经济科学出版社</w:t>
            </w:r>
          </w:p>
        </w:tc>
        <w:tc>
          <w:tcPr>
            <w:tcW w:w="142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39万字</w:t>
            </w:r>
          </w:p>
        </w:tc>
        <w:tc>
          <w:tcPr>
            <w:tcW w:w="85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中文专著</w:t>
            </w:r>
          </w:p>
        </w:tc>
        <w:tc>
          <w:tcPr>
            <w:tcW w:w="114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独立完成</w:t>
            </w:r>
          </w:p>
        </w:tc>
      </w:tr>
    </w:tbl>
    <w:p w:rsidR="00FE0A98" w:rsidRPr="000B4ABF" w:rsidRDefault="00904656">
      <w:pPr>
        <w:spacing w:beforeLines="50" w:before="163"/>
        <w:ind w:firstLineChars="200" w:firstLine="480"/>
        <w:outlineLvl w:val="0"/>
        <w:rPr>
          <w:rFonts w:ascii="楷体" w:eastAsia="楷体" w:hAnsi="楷体" w:cs="仿宋_GB2312"/>
        </w:rPr>
      </w:pPr>
      <w:r w:rsidRPr="000B4ABF">
        <w:rPr>
          <w:rFonts w:ascii="楷体" w:eastAsia="楷体" w:hAnsi="楷体" w:hint="eastAsia"/>
          <w:bCs/>
        </w:rPr>
        <w:t>注</w:t>
      </w:r>
      <w:r w:rsidRPr="000B4ABF">
        <w:rPr>
          <w:rFonts w:ascii="楷体" w:eastAsia="楷体" w:hAnsi="楷体" w:cs="仿宋_GB2312" w:hint="eastAsia"/>
        </w:rPr>
        <w:t>：（1）论文、专著均限于教学研究、学术论文或专著，一般文献综述及一般教材不填报。请将有示范中心成员署名的论文、专著依次以国外刊物、国内重要刊物，外文专著、中文专著为序分别填报。</w:t>
      </w:r>
      <w:r w:rsidRPr="000B4ABF">
        <w:rPr>
          <w:rFonts w:ascii="Times New Roman" w:eastAsia="楷体" w:hAnsi="Times New Roman" w:cs="Times New Roman" w:hint="eastAsia"/>
        </w:rPr>
        <w:t>（</w:t>
      </w:r>
      <w:r w:rsidRPr="000B4ABF">
        <w:rPr>
          <w:rFonts w:ascii="Times New Roman" w:eastAsia="楷体" w:hAnsi="Times New Roman" w:cs="Times New Roman" w:hint="eastAsia"/>
        </w:rPr>
        <w:t>2</w:t>
      </w:r>
      <w:r w:rsidRPr="000B4ABF">
        <w:rPr>
          <w:rFonts w:ascii="Times New Roman" w:eastAsia="楷体" w:hAnsi="Times New Roman" w:cs="Times New Roman" w:hint="eastAsia"/>
        </w:rPr>
        <w:t>）类型：</w:t>
      </w:r>
      <w:r w:rsidRPr="000B4ABF">
        <w:rPr>
          <w:rFonts w:ascii="Times New Roman" w:eastAsia="楷体" w:hAnsi="Times New Roman" w:cs="Times New Roman" w:hint="eastAsia"/>
        </w:rPr>
        <w:t>SCI</w:t>
      </w:r>
      <w:r w:rsidRPr="000B4ABF">
        <w:rPr>
          <w:rFonts w:ascii="Times New Roman" w:eastAsia="楷体" w:hAnsi="Times New Roman" w:cs="Times New Roman" w:hint="eastAsia"/>
        </w:rPr>
        <w:t>（</w:t>
      </w:r>
      <w:r w:rsidRPr="000B4ABF">
        <w:rPr>
          <w:rFonts w:ascii="Times New Roman" w:eastAsia="楷体" w:hAnsi="Times New Roman" w:cs="Times New Roman" w:hint="eastAsia"/>
        </w:rPr>
        <w:t>E</w:t>
      </w:r>
      <w:r w:rsidRPr="000B4ABF">
        <w:rPr>
          <w:rFonts w:ascii="Times New Roman" w:eastAsia="楷体" w:hAnsi="Times New Roman" w:cs="Times New Roman" w:hint="eastAsia"/>
        </w:rPr>
        <w:t>）收录论文、</w:t>
      </w:r>
      <w:r w:rsidRPr="000B4ABF">
        <w:rPr>
          <w:rFonts w:ascii="Times New Roman" w:eastAsia="楷体" w:hAnsi="Times New Roman" w:cs="Times New Roman" w:hint="eastAsia"/>
        </w:rPr>
        <w:t>SSCI</w:t>
      </w:r>
      <w:r w:rsidRPr="000B4ABF">
        <w:rPr>
          <w:rFonts w:ascii="Times New Roman" w:eastAsia="楷体" w:hAnsi="Times New Roman" w:cs="Times New Roman" w:hint="eastAsia"/>
        </w:rPr>
        <w:t>收录论文、</w:t>
      </w:r>
      <w:r w:rsidRPr="000B4ABF">
        <w:rPr>
          <w:rFonts w:ascii="Times New Roman" w:eastAsia="楷体" w:hAnsi="Times New Roman" w:cs="Times New Roman" w:hint="eastAsia"/>
        </w:rPr>
        <w:t>A&amp;HCL</w:t>
      </w:r>
      <w:r w:rsidRPr="000B4ABF">
        <w:rPr>
          <w:rFonts w:ascii="Times New Roman" w:eastAsia="楷体" w:hAnsi="Times New Roman" w:cs="Times New Roman" w:hint="eastAsia"/>
        </w:rPr>
        <w:t>收录论文、</w:t>
      </w:r>
      <w:r w:rsidRPr="000B4ABF">
        <w:rPr>
          <w:rFonts w:ascii="Times New Roman" w:eastAsia="楷体" w:hAnsi="Times New Roman" w:cs="Times New Roman" w:hint="eastAsia"/>
        </w:rPr>
        <w:t>EI Compendex</w:t>
      </w:r>
      <w:r w:rsidRPr="000B4ABF">
        <w:rPr>
          <w:rFonts w:ascii="Times New Roman" w:eastAsia="楷体" w:hAnsi="Times New Roman" w:cs="Times New Roman" w:hint="eastAsia"/>
        </w:rPr>
        <w:t>收录论文、北京大学中文核心期刊要目收录论文、南京大学中文社会科学引文索引期刊收录论文（</w:t>
      </w:r>
      <w:r w:rsidRPr="000B4ABF">
        <w:rPr>
          <w:rFonts w:ascii="Times New Roman" w:eastAsia="楷体" w:hAnsi="Times New Roman" w:cs="Times New Roman" w:hint="eastAsia"/>
        </w:rPr>
        <w:t>CSSCI</w:t>
      </w:r>
      <w:r w:rsidRPr="000B4ABF">
        <w:rPr>
          <w:rFonts w:ascii="Times New Roman" w:eastAsia="楷体" w:hAnsi="Times New Roman" w:cs="Times New Roman" w:hint="eastAsia"/>
        </w:rPr>
        <w:t>）、中国科学院中国科学引文数据库期刊收录论文（</w:t>
      </w:r>
      <w:r w:rsidRPr="000B4ABF">
        <w:rPr>
          <w:rFonts w:ascii="Times New Roman" w:eastAsia="楷体" w:hAnsi="Times New Roman" w:cs="Times New Roman" w:hint="eastAsia"/>
        </w:rPr>
        <w:t>CSCD</w:t>
      </w:r>
      <w:r w:rsidRPr="000B4ABF">
        <w:rPr>
          <w:rFonts w:ascii="Times New Roman" w:eastAsia="楷体" w:hAnsi="Times New Roman" w:cs="Times New Roman" w:hint="eastAsia"/>
        </w:rPr>
        <w:t>）、</w:t>
      </w:r>
      <w:r w:rsidRPr="000B4ABF">
        <w:rPr>
          <w:rFonts w:ascii="楷体" w:eastAsia="楷体" w:hAnsi="楷体" w:cs="仿宋_GB2312" w:hint="eastAsia"/>
          <w:bCs/>
        </w:rPr>
        <w:t>外文专著、中文专著；</w:t>
      </w:r>
      <w:r w:rsidRPr="000B4ABF">
        <w:rPr>
          <w:rFonts w:ascii="Times New Roman" w:eastAsia="楷体" w:hAnsi="Times New Roman" w:cs="Times New Roman" w:hint="eastAsia"/>
        </w:rPr>
        <w:t>国际会议论文集论文不予统计，</w:t>
      </w:r>
      <w:r w:rsidRPr="000B4ABF">
        <w:rPr>
          <w:rFonts w:ascii="楷体" w:eastAsia="楷体" w:hAnsi="楷体" w:cs="仿宋_GB2312" w:hint="eastAsia"/>
        </w:rPr>
        <w:t>可对国内发行的英文版学术期刊论文进行填报，但不得与中文版期刊同内容的论文重复。（3）</w:t>
      </w:r>
      <w:r w:rsidRPr="000B4ABF">
        <w:rPr>
          <w:rFonts w:ascii="楷体" w:eastAsia="楷体" w:hAnsi="楷体" w:cs="仿宋_GB2312" w:hint="eastAsia"/>
          <w:bCs/>
        </w:rPr>
        <w:t>外文专著：</w:t>
      </w:r>
      <w:r w:rsidRPr="000B4ABF">
        <w:rPr>
          <w:rFonts w:ascii="楷体" w:eastAsia="楷体" w:hAnsi="楷体" w:cs="仿宋_GB2312" w:hint="eastAsia"/>
        </w:rPr>
        <w:t>正式出版的学术著作。（4）</w:t>
      </w:r>
      <w:r w:rsidRPr="000B4ABF">
        <w:rPr>
          <w:rFonts w:ascii="楷体" w:eastAsia="楷体" w:hAnsi="楷体" w:cs="仿宋_GB2312" w:hint="eastAsia"/>
          <w:bCs/>
        </w:rPr>
        <w:t>中文专著：</w:t>
      </w:r>
      <w:r w:rsidRPr="000B4ABF">
        <w:rPr>
          <w:rFonts w:ascii="楷体" w:eastAsia="楷体" w:hAnsi="楷体" w:cs="仿宋_GB2312" w:hint="eastAsia"/>
        </w:rPr>
        <w:t>正</w:t>
      </w:r>
      <w:r w:rsidRPr="000B4ABF">
        <w:rPr>
          <w:rFonts w:ascii="楷体" w:eastAsia="楷体" w:hAnsi="楷体" w:cs="仿宋_GB2312" w:hint="eastAsia"/>
        </w:rPr>
        <w:lastRenderedPageBreak/>
        <w:t>式出版的学术著作，不包括译著、实验室年报、论文集等。（5）</w:t>
      </w:r>
      <w:r w:rsidRPr="000B4ABF">
        <w:rPr>
          <w:rFonts w:ascii="楷体" w:eastAsia="楷体" w:hAnsi="楷体" w:cs="仿宋_GB2312" w:hint="eastAsia"/>
          <w:bCs/>
        </w:rPr>
        <w:t>作者：</w:t>
      </w:r>
      <w:r w:rsidRPr="000B4ABF">
        <w:rPr>
          <w:rFonts w:ascii="楷体" w:eastAsia="楷体" w:hAnsi="楷体" w:cs="仿宋_GB2312" w:hint="eastAsia"/>
        </w:rPr>
        <w:t>所有作者，以出版物排序为准。</w:t>
      </w:r>
    </w:p>
    <w:p w:rsidR="00FE0A98" w:rsidRPr="000B4ABF" w:rsidRDefault="00904656">
      <w:pPr>
        <w:spacing w:beforeLines="50" w:before="163" w:afterLines="50" w:after="163"/>
        <w:ind w:firstLineChars="200" w:firstLine="480"/>
        <w:rPr>
          <w:rFonts w:ascii="黑体" w:eastAsia="黑体" w:hAnsi="黑体"/>
        </w:rPr>
      </w:pPr>
      <w:r w:rsidRPr="000B4ABF">
        <w:rPr>
          <w:rFonts w:ascii="黑体" w:eastAsia="黑体" w:hAnsi="黑体" w:cs="仿宋_GB2312" w:hint="eastAsia"/>
        </w:rPr>
        <w:t>3.仪器设备的研制和改装情况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95"/>
        <w:gridCol w:w="1391"/>
        <w:gridCol w:w="1305"/>
        <w:gridCol w:w="2087"/>
        <w:gridCol w:w="1615"/>
        <w:gridCol w:w="1389"/>
      </w:tblGrid>
      <w:tr w:rsidR="000B4ABF" w:rsidRPr="000B4ABF">
        <w:trPr>
          <w:trHeight w:val="862"/>
        </w:trPr>
        <w:tc>
          <w:tcPr>
            <w:tcW w:w="410"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序号</w:t>
            </w:r>
          </w:p>
        </w:tc>
        <w:tc>
          <w:tcPr>
            <w:tcW w:w="820"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仪器设</w:t>
            </w:r>
          </w:p>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备名称</w:t>
            </w:r>
          </w:p>
        </w:tc>
        <w:tc>
          <w:tcPr>
            <w:tcW w:w="769"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自制或</w:t>
            </w:r>
          </w:p>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改装</w:t>
            </w:r>
          </w:p>
        </w:tc>
        <w:tc>
          <w:tcPr>
            <w:tcW w:w="1230" w:type="pct"/>
            <w:vAlign w:val="center"/>
          </w:tcPr>
          <w:p w:rsidR="00FE0A98" w:rsidRPr="000B4ABF" w:rsidRDefault="00904656">
            <w:pPr>
              <w:adjustRightInd w:val="0"/>
              <w:snapToGrid w:val="0"/>
              <w:ind w:leftChars="-50" w:left="-120" w:rightChars="-50" w:right="-120"/>
              <w:jc w:val="center"/>
              <w:rPr>
                <w:rFonts w:ascii="黑体" w:eastAsia="黑体" w:hAnsi="黑体" w:cs="宋体"/>
              </w:rPr>
            </w:pPr>
            <w:r w:rsidRPr="000B4ABF">
              <w:rPr>
                <w:rFonts w:ascii="黑体" w:eastAsia="黑体" w:hAnsi="黑体" w:cs="宋体" w:hint="eastAsia"/>
              </w:rPr>
              <w:t>开发的功能和用途</w:t>
            </w:r>
          </w:p>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（限100字以内）</w:t>
            </w:r>
          </w:p>
        </w:tc>
        <w:tc>
          <w:tcPr>
            <w:tcW w:w="952"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研究成果</w:t>
            </w:r>
          </w:p>
          <w:p w:rsidR="00FE0A98" w:rsidRPr="000B4ABF" w:rsidRDefault="00904656">
            <w:pPr>
              <w:adjustRightInd w:val="0"/>
              <w:snapToGrid w:val="0"/>
              <w:ind w:leftChars="-100" w:left="-240" w:rightChars="-50" w:right="-120"/>
              <w:jc w:val="center"/>
              <w:rPr>
                <w:rFonts w:ascii="黑体" w:eastAsia="黑体" w:hAnsi="黑体" w:cs="宋体"/>
              </w:rPr>
            </w:pPr>
            <w:r w:rsidRPr="000B4ABF">
              <w:rPr>
                <w:rFonts w:ascii="黑体" w:eastAsia="黑体" w:hAnsi="黑体" w:cs="宋体" w:hint="eastAsia"/>
              </w:rPr>
              <w:t>（限100字以内）</w:t>
            </w:r>
          </w:p>
        </w:tc>
        <w:tc>
          <w:tcPr>
            <w:tcW w:w="819"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推广和应用的高校</w:t>
            </w:r>
          </w:p>
        </w:tc>
      </w:tr>
      <w:tr w:rsidR="000B4ABF" w:rsidRPr="000B4ABF">
        <w:trPr>
          <w:trHeight w:val="457"/>
        </w:trPr>
        <w:tc>
          <w:tcPr>
            <w:tcW w:w="410" w:type="pct"/>
            <w:vAlign w:val="center"/>
          </w:tcPr>
          <w:p w:rsidR="00FE0A98" w:rsidRPr="000B4ABF" w:rsidRDefault="00904656">
            <w:pPr>
              <w:adjustRightInd w:val="0"/>
              <w:snapToGrid w:val="0"/>
              <w:jc w:val="center"/>
              <w:rPr>
                <w:rFonts w:ascii="楷体" w:eastAsia="楷体" w:hAnsi="楷体"/>
              </w:rPr>
            </w:pPr>
            <w:r w:rsidRPr="000B4ABF">
              <w:rPr>
                <w:rFonts w:ascii="楷体" w:eastAsia="楷体" w:hAnsi="楷体" w:hint="eastAsia"/>
              </w:rPr>
              <w:t>1</w:t>
            </w:r>
          </w:p>
        </w:tc>
        <w:tc>
          <w:tcPr>
            <w:tcW w:w="820" w:type="pct"/>
          </w:tcPr>
          <w:p w:rsidR="00FE0A98" w:rsidRPr="000B4ABF" w:rsidRDefault="00904656">
            <w:pPr>
              <w:adjustRightInd w:val="0"/>
              <w:snapToGrid w:val="0"/>
              <w:jc w:val="center"/>
              <w:rPr>
                <w:rFonts w:ascii="仿宋" w:eastAsia="仿宋" w:hAnsi="仿宋"/>
                <w:sz w:val="28"/>
                <w:szCs w:val="28"/>
              </w:rPr>
            </w:pPr>
            <w:r w:rsidRPr="000B4ABF">
              <w:rPr>
                <w:rFonts w:ascii="仿宋" w:eastAsia="仿宋" w:hAnsi="仿宋" w:hint="eastAsia"/>
                <w:sz w:val="28"/>
                <w:szCs w:val="28"/>
              </w:rPr>
              <w:t>无</w:t>
            </w:r>
          </w:p>
        </w:tc>
        <w:tc>
          <w:tcPr>
            <w:tcW w:w="769" w:type="pct"/>
          </w:tcPr>
          <w:p w:rsidR="00FE0A98" w:rsidRPr="000B4ABF" w:rsidRDefault="00FE0A98">
            <w:pPr>
              <w:adjustRightInd w:val="0"/>
              <w:snapToGrid w:val="0"/>
              <w:jc w:val="center"/>
              <w:rPr>
                <w:rFonts w:ascii="仿宋" w:eastAsia="仿宋" w:hAnsi="仿宋"/>
                <w:sz w:val="28"/>
                <w:szCs w:val="28"/>
              </w:rPr>
            </w:pPr>
          </w:p>
        </w:tc>
        <w:tc>
          <w:tcPr>
            <w:tcW w:w="1230" w:type="pct"/>
          </w:tcPr>
          <w:p w:rsidR="00FE0A98" w:rsidRPr="000B4ABF" w:rsidRDefault="00FE0A98">
            <w:pPr>
              <w:adjustRightInd w:val="0"/>
              <w:snapToGrid w:val="0"/>
              <w:rPr>
                <w:rFonts w:ascii="仿宋" w:eastAsia="仿宋" w:hAnsi="仿宋"/>
                <w:sz w:val="28"/>
                <w:szCs w:val="28"/>
              </w:rPr>
            </w:pPr>
          </w:p>
        </w:tc>
        <w:tc>
          <w:tcPr>
            <w:tcW w:w="952" w:type="pct"/>
          </w:tcPr>
          <w:p w:rsidR="00FE0A98" w:rsidRPr="000B4ABF" w:rsidRDefault="00FE0A98">
            <w:pPr>
              <w:adjustRightInd w:val="0"/>
              <w:snapToGrid w:val="0"/>
              <w:jc w:val="center"/>
              <w:rPr>
                <w:rFonts w:ascii="仿宋" w:eastAsia="仿宋" w:hAnsi="仿宋"/>
                <w:sz w:val="28"/>
                <w:szCs w:val="28"/>
              </w:rPr>
            </w:pPr>
          </w:p>
        </w:tc>
        <w:tc>
          <w:tcPr>
            <w:tcW w:w="819" w:type="pct"/>
          </w:tcPr>
          <w:p w:rsidR="00FE0A98" w:rsidRPr="000B4ABF" w:rsidRDefault="00FE0A98">
            <w:pPr>
              <w:adjustRightInd w:val="0"/>
              <w:snapToGrid w:val="0"/>
              <w:jc w:val="center"/>
              <w:rPr>
                <w:rFonts w:ascii="仿宋" w:eastAsia="仿宋" w:hAnsi="仿宋"/>
                <w:sz w:val="28"/>
                <w:szCs w:val="28"/>
              </w:rPr>
            </w:pP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cs="仿宋_GB2312" w:hint="eastAsia"/>
          <w:bCs/>
        </w:rPr>
        <w:t>注：（1）自制：</w:t>
      </w:r>
      <w:r w:rsidRPr="000B4ABF">
        <w:rPr>
          <w:rFonts w:ascii="楷体" w:eastAsia="楷体" w:hAnsi="楷体" w:cs="仿宋_GB2312" w:hint="eastAsia"/>
        </w:rPr>
        <w:t>实验室自行研制的仪器设备。（2）</w:t>
      </w:r>
      <w:r w:rsidRPr="000B4ABF">
        <w:rPr>
          <w:rFonts w:ascii="楷体" w:eastAsia="楷体" w:hAnsi="楷体" w:cs="仿宋_GB2312" w:hint="eastAsia"/>
          <w:bCs/>
        </w:rPr>
        <w:t>改装：</w:t>
      </w:r>
      <w:r w:rsidRPr="000B4ABF">
        <w:rPr>
          <w:rFonts w:ascii="楷体" w:eastAsia="楷体" w:hAnsi="楷体" w:cs="仿宋_GB2312" w:hint="eastAsia"/>
        </w:rPr>
        <w:t>对购置的仪器设备进行改装，赋予其新的功能和用途。（3）</w:t>
      </w:r>
      <w:r w:rsidRPr="000B4ABF">
        <w:rPr>
          <w:rFonts w:ascii="楷体" w:eastAsia="楷体" w:hAnsi="楷体" w:cs="仿宋_GB2312" w:hint="eastAsia"/>
          <w:bCs/>
        </w:rPr>
        <w:t>研究成果：</w:t>
      </w:r>
      <w:r w:rsidRPr="000B4ABF">
        <w:rPr>
          <w:rFonts w:ascii="楷体" w:eastAsia="楷体" w:hAnsi="楷体" w:cs="仿宋_GB2312" w:hint="eastAsia"/>
        </w:rPr>
        <w:t>用新研制或改装的仪器设备进行研究的创新性成果，列举</w:t>
      </w:r>
      <w:r w:rsidRPr="000B4ABF">
        <w:rPr>
          <w:rFonts w:ascii="楷体" w:eastAsia="楷体" w:hAnsi="楷体" w:hint="eastAsia"/>
        </w:rPr>
        <w:t>1－2</w:t>
      </w:r>
      <w:r w:rsidRPr="000B4ABF">
        <w:rPr>
          <w:rFonts w:ascii="楷体" w:eastAsia="楷体" w:hAnsi="楷体" w:cs="仿宋_GB2312" w:hint="eastAsia"/>
        </w:rPr>
        <w:t>项。</w:t>
      </w:r>
    </w:p>
    <w:p w:rsidR="00FE0A98" w:rsidRPr="000B4ABF" w:rsidRDefault="00904656">
      <w:pPr>
        <w:spacing w:beforeLines="50" w:before="163" w:afterLines="50" w:after="163"/>
        <w:ind w:firstLineChars="200" w:firstLine="480"/>
        <w:rPr>
          <w:rFonts w:ascii="黑体" w:eastAsia="黑体" w:hAnsi="黑体" w:cs="仿宋_GB2312"/>
        </w:rPr>
      </w:pPr>
      <w:r w:rsidRPr="000B4ABF">
        <w:rPr>
          <w:rFonts w:ascii="黑体" w:eastAsia="黑体" w:hAnsi="黑体" w:cs="仿宋_GB2312" w:hint="eastAsia"/>
        </w:rPr>
        <w:t>4.其它成果情况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540"/>
        <w:gridCol w:w="3942"/>
      </w:tblGrid>
      <w:tr w:rsidR="000B4ABF" w:rsidRPr="000B4ABF">
        <w:trPr>
          <w:trHeight w:val="481"/>
        </w:trPr>
        <w:tc>
          <w:tcPr>
            <w:tcW w:w="2676"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名称</w:t>
            </w:r>
          </w:p>
        </w:tc>
        <w:tc>
          <w:tcPr>
            <w:tcW w:w="2324" w:type="pct"/>
            <w:vAlign w:val="center"/>
          </w:tcPr>
          <w:p w:rsidR="00FE0A98" w:rsidRPr="000B4ABF" w:rsidRDefault="00904656">
            <w:pPr>
              <w:adjustRightInd w:val="0"/>
              <w:snapToGrid w:val="0"/>
              <w:jc w:val="center"/>
              <w:rPr>
                <w:rFonts w:ascii="黑体" w:eastAsia="黑体" w:hAnsi="黑体" w:cs="宋体"/>
              </w:rPr>
            </w:pPr>
            <w:r w:rsidRPr="000B4ABF">
              <w:rPr>
                <w:rFonts w:ascii="黑体" w:eastAsia="黑体" w:hAnsi="黑体" w:cs="宋体" w:hint="eastAsia"/>
              </w:rPr>
              <w:t>数量</w:t>
            </w:r>
          </w:p>
        </w:tc>
      </w:tr>
      <w:tr w:rsidR="000B4ABF" w:rsidRPr="000B4ABF">
        <w:trPr>
          <w:trHeight w:val="481"/>
        </w:trPr>
        <w:tc>
          <w:tcPr>
            <w:tcW w:w="2676"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国内会议论文数</w:t>
            </w:r>
          </w:p>
        </w:tc>
        <w:tc>
          <w:tcPr>
            <w:tcW w:w="2324" w:type="pct"/>
            <w:vAlign w:val="center"/>
          </w:tcPr>
          <w:p w:rsidR="00FE0A98" w:rsidRPr="000B4ABF" w:rsidRDefault="00904656">
            <w:pPr>
              <w:adjustRightInd w:val="0"/>
              <w:snapToGrid w:val="0"/>
              <w:jc w:val="right"/>
              <w:rPr>
                <w:rFonts w:ascii="楷体" w:eastAsia="楷体" w:hAnsi="楷体" w:cs="仿宋_GB2312"/>
              </w:rPr>
            </w:pPr>
            <w:r w:rsidRPr="000B4ABF">
              <w:rPr>
                <w:rFonts w:ascii="楷体" w:eastAsia="楷体" w:hAnsi="楷体" w:cs="仿宋_GB2312" w:hint="eastAsia"/>
              </w:rPr>
              <w:t>0篇</w:t>
            </w:r>
          </w:p>
        </w:tc>
      </w:tr>
      <w:tr w:rsidR="000B4ABF" w:rsidRPr="000B4ABF">
        <w:trPr>
          <w:trHeight w:val="481"/>
        </w:trPr>
        <w:tc>
          <w:tcPr>
            <w:tcW w:w="2676"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国际会议论文数</w:t>
            </w:r>
          </w:p>
        </w:tc>
        <w:tc>
          <w:tcPr>
            <w:tcW w:w="2324" w:type="pct"/>
            <w:vAlign w:val="center"/>
          </w:tcPr>
          <w:p w:rsidR="00FE0A98" w:rsidRPr="000B4ABF" w:rsidRDefault="00904656">
            <w:pPr>
              <w:adjustRightInd w:val="0"/>
              <w:snapToGrid w:val="0"/>
              <w:jc w:val="right"/>
              <w:rPr>
                <w:rFonts w:ascii="楷体" w:eastAsia="楷体" w:hAnsi="楷体" w:cs="仿宋_GB2312"/>
              </w:rPr>
            </w:pPr>
            <w:r w:rsidRPr="000B4ABF">
              <w:rPr>
                <w:rFonts w:ascii="楷体" w:eastAsia="楷体" w:hAnsi="楷体" w:cs="仿宋_GB2312" w:hint="eastAsia"/>
              </w:rPr>
              <w:t>0篇</w:t>
            </w:r>
          </w:p>
        </w:tc>
      </w:tr>
      <w:tr w:rsidR="000B4ABF" w:rsidRPr="000B4ABF">
        <w:trPr>
          <w:trHeight w:val="481"/>
        </w:trPr>
        <w:tc>
          <w:tcPr>
            <w:tcW w:w="2676"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国内一般刊物发表论文数</w:t>
            </w:r>
          </w:p>
        </w:tc>
        <w:tc>
          <w:tcPr>
            <w:tcW w:w="2324" w:type="pct"/>
            <w:vAlign w:val="center"/>
          </w:tcPr>
          <w:p w:rsidR="00FE0A98" w:rsidRPr="000B4ABF" w:rsidRDefault="00904656">
            <w:pPr>
              <w:adjustRightInd w:val="0"/>
              <w:snapToGrid w:val="0"/>
              <w:jc w:val="right"/>
              <w:rPr>
                <w:rFonts w:ascii="楷体" w:eastAsia="楷体" w:hAnsi="楷体" w:cs="仿宋_GB2312"/>
              </w:rPr>
            </w:pPr>
            <w:r w:rsidRPr="000B4ABF">
              <w:rPr>
                <w:rFonts w:ascii="楷体" w:eastAsia="楷体" w:hAnsi="楷体" w:cs="仿宋_GB2312" w:hint="eastAsia"/>
              </w:rPr>
              <w:t>8</w:t>
            </w:r>
            <w:r w:rsidRPr="000B4ABF">
              <w:rPr>
                <w:rFonts w:ascii="楷体" w:eastAsia="楷体" w:hAnsi="楷体" w:cs="仿宋_GB2312"/>
              </w:rPr>
              <w:t>7</w:t>
            </w:r>
            <w:r w:rsidRPr="000B4ABF">
              <w:rPr>
                <w:rFonts w:ascii="楷体" w:eastAsia="楷体" w:hAnsi="楷体" w:cs="仿宋_GB2312" w:hint="eastAsia"/>
              </w:rPr>
              <w:t>篇</w:t>
            </w:r>
          </w:p>
        </w:tc>
      </w:tr>
      <w:tr w:rsidR="000B4ABF" w:rsidRPr="000B4ABF">
        <w:trPr>
          <w:trHeight w:val="481"/>
        </w:trPr>
        <w:tc>
          <w:tcPr>
            <w:tcW w:w="2676"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省部委奖数</w:t>
            </w:r>
          </w:p>
        </w:tc>
        <w:tc>
          <w:tcPr>
            <w:tcW w:w="2324" w:type="pct"/>
            <w:vAlign w:val="center"/>
          </w:tcPr>
          <w:p w:rsidR="00FE0A98" w:rsidRPr="000B4ABF" w:rsidRDefault="00904656">
            <w:pPr>
              <w:adjustRightInd w:val="0"/>
              <w:snapToGrid w:val="0"/>
              <w:jc w:val="right"/>
              <w:rPr>
                <w:rFonts w:ascii="楷体" w:eastAsia="楷体" w:hAnsi="楷体" w:cs="仿宋_GB2312"/>
              </w:rPr>
            </w:pPr>
            <w:r w:rsidRPr="000B4ABF">
              <w:rPr>
                <w:rFonts w:ascii="楷体" w:eastAsia="楷体" w:hAnsi="楷体" w:cs="仿宋_GB2312" w:hint="eastAsia"/>
              </w:rPr>
              <w:t>6项</w:t>
            </w:r>
          </w:p>
        </w:tc>
      </w:tr>
      <w:tr w:rsidR="000B4ABF" w:rsidRPr="000B4ABF">
        <w:trPr>
          <w:trHeight w:val="481"/>
        </w:trPr>
        <w:tc>
          <w:tcPr>
            <w:tcW w:w="2676"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其它奖数</w:t>
            </w:r>
          </w:p>
        </w:tc>
        <w:tc>
          <w:tcPr>
            <w:tcW w:w="2324" w:type="pct"/>
            <w:vAlign w:val="center"/>
          </w:tcPr>
          <w:p w:rsidR="00FE0A98" w:rsidRPr="000B4ABF" w:rsidRDefault="00904656">
            <w:pPr>
              <w:adjustRightInd w:val="0"/>
              <w:snapToGrid w:val="0"/>
              <w:jc w:val="right"/>
              <w:rPr>
                <w:rFonts w:ascii="楷体" w:eastAsia="楷体" w:hAnsi="楷体" w:cs="仿宋_GB2312"/>
              </w:rPr>
            </w:pPr>
            <w:r w:rsidRPr="000B4ABF">
              <w:rPr>
                <w:rFonts w:ascii="楷体" w:eastAsia="楷体" w:hAnsi="楷体" w:cs="仿宋_GB2312" w:hint="eastAsia"/>
              </w:rPr>
              <w:t>2</w:t>
            </w:r>
            <w:r w:rsidRPr="000B4ABF">
              <w:rPr>
                <w:rFonts w:ascii="楷体" w:eastAsia="楷体" w:hAnsi="楷体" w:cs="仿宋_GB2312"/>
              </w:rPr>
              <w:t>4</w:t>
            </w:r>
            <w:r w:rsidRPr="000B4ABF">
              <w:rPr>
                <w:rFonts w:ascii="楷体" w:eastAsia="楷体" w:hAnsi="楷体" w:cs="仿宋_GB2312" w:hint="eastAsia"/>
              </w:rPr>
              <w:t>项</w:t>
            </w:r>
          </w:p>
        </w:tc>
      </w:tr>
    </w:tbl>
    <w:p w:rsidR="00FE0A98" w:rsidRPr="000B4ABF" w:rsidRDefault="00904656">
      <w:pPr>
        <w:spacing w:beforeLines="50" w:before="163"/>
        <w:ind w:firstLineChars="200" w:firstLine="480"/>
        <w:rPr>
          <w:rFonts w:ascii="楷体" w:eastAsia="楷体" w:hAnsi="楷体" w:cs="仿宋_GB2312"/>
        </w:rPr>
      </w:pPr>
      <w:r w:rsidRPr="000B4ABF">
        <w:rPr>
          <w:rFonts w:ascii="楷体" w:eastAsia="楷体" w:hAnsi="楷体" w:cs="仿宋_GB2312" w:hint="eastAsia"/>
          <w:bCs/>
        </w:rPr>
        <w:t>注：国内一般刊物：</w:t>
      </w:r>
      <w:r w:rsidRPr="000B4ABF">
        <w:rPr>
          <w:rFonts w:ascii="楷体" w:eastAsia="楷体" w:hAnsi="楷体" w:cs="仿宋_GB2312" w:hint="eastAsia"/>
        </w:rPr>
        <w:t xml:space="preserve">除“（三）2”以外的其他国内刊物，只填汇总数量。 </w:t>
      </w:r>
    </w:p>
    <w:p w:rsidR="00FE0A98" w:rsidRPr="000B4ABF" w:rsidRDefault="00904656">
      <w:pPr>
        <w:spacing w:beforeLines="50" w:before="163"/>
        <w:rPr>
          <w:rFonts w:ascii="黑体" w:eastAsia="黑体" w:hAnsi="黑体"/>
          <w:b/>
          <w:sz w:val="32"/>
          <w:szCs w:val="32"/>
        </w:rPr>
      </w:pPr>
      <w:r w:rsidRPr="000B4ABF">
        <w:rPr>
          <w:rFonts w:ascii="仿宋" w:eastAsia="仿宋" w:hAnsi="仿宋" w:hint="eastAsia"/>
          <w:b/>
          <w:sz w:val="28"/>
          <w:szCs w:val="28"/>
        </w:rPr>
        <w:t xml:space="preserve">    </w:t>
      </w:r>
      <w:r w:rsidRPr="000B4ABF">
        <w:rPr>
          <w:rFonts w:ascii="黑体" w:eastAsia="黑体" w:hAnsi="黑体" w:hint="eastAsia"/>
          <w:b/>
          <w:sz w:val="32"/>
          <w:szCs w:val="32"/>
        </w:rPr>
        <w:t>五、</w:t>
      </w:r>
      <w:r w:rsidRPr="000B4ABF">
        <w:rPr>
          <w:rFonts w:ascii="黑体" w:eastAsia="黑体" w:hAnsi="黑体" w:cs="仿宋_GB2312" w:hint="eastAsia"/>
          <w:b/>
          <w:sz w:val="32"/>
          <w:szCs w:val="32"/>
        </w:rPr>
        <w:t>信息化建设、开放运行和示范辐射情况</w:t>
      </w:r>
    </w:p>
    <w:p w:rsidR="00FE0A98" w:rsidRPr="000B4ABF" w:rsidRDefault="00904656">
      <w:pPr>
        <w:spacing w:afterLines="50" w:after="163"/>
        <w:ind w:firstLineChars="200" w:firstLine="560"/>
        <w:rPr>
          <w:rFonts w:ascii="黑体" w:eastAsia="黑体" w:hAnsi="黑体"/>
          <w:sz w:val="28"/>
          <w:szCs w:val="28"/>
        </w:rPr>
      </w:pPr>
      <w:r w:rsidRPr="000B4ABF">
        <w:rPr>
          <w:rFonts w:ascii="黑体" w:eastAsia="黑体" w:hAnsi="黑体" w:hint="eastAsia"/>
          <w:sz w:val="28"/>
          <w:szCs w:val="28"/>
        </w:rPr>
        <w:t>（一）信息化建设情况</w:t>
      </w:r>
    </w:p>
    <w:tbl>
      <w:tblPr>
        <w:tblStyle w:val="a9"/>
        <w:tblW w:w="5000" w:type="pct"/>
        <w:jc w:val="center"/>
        <w:tblLook w:val="04A0" w:firstRow="1" w:lastRow="0" w:firstColumn="1" w:lastColumn="0" w:noHBand="0" w:noVBand="1"/>
      </w:tblPr>
      <w:tblGrid>
        <w:gridCol w:w="3554"/>
        <w:gridCol w:w="1620"/>
        <w:gridCol w:w="3314"/>
      </w:tblGrid>
      <w:tr w:rsidR="000B4ABF" w:rsidRPr="000B4ABF">
        <w:trPr>
          <w:trHeight w:val="460"/>
          <w:jc w:val="center"/>
        </w:trPr>
        <w:tc>
          <w:tcPr>
            <w:tcW w:w="2094" w:type="pc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中心网址</w:t>
            </w:r>
          </w:p>
        </w:tc>
        <w:tc>
          <w:tcPr>
            <w:tcW w:w="2906" w:type="pct"/>
            <w:gridSpan w:val="2"/>
            <w:shd w:val="clear" w:color="auto" w:fill="auto"/>
          </w:tcPr>
          <w:p w:rsidR="00FE0A98" w:rsidRPr="000B4ABF" w:rsidRDefault="00904656">
            <w:pPr>
              <w:jc w:val="center"/>
              <w:rPr>
                <w:rFonts w:ascii="黑体" w:eastAsia="黑体" w:hAnsi="黑体"/>
              </w:rPr>
            </w:pPr>
            <w:r w:rsidRPr="000B4ABF">
              <w:rPr>
                <w:rFonts w:ascii="黑体" w:eastAsia="黑体" w:hAnsi="黑体"/>
              </w:rPr>
              <w:t>http://wksjzx.btbu.edu.cn/</w:t>
            </w:r>
          </w:p>
        </w:tc>
      </w:tr>
      <w:tr w:rsidR="000B4ABF" w:rsidRPr="000B4ABF">
        <w:trPr>
          <w:trHeight w:val="460"/>
          <w:jc w:val="center"/>
        </w:trPr>
        <w:tc>
          <w:tcPr>
            <w:tcW w:w="2094" w:type="pc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中心网址年度访问总量</w:t>
            </w:r>
          </w:p>
        </w:tc>
        <w:tc>
          <w:tcPr>
            <w:tcW w:w="2906" w:type="pct"/>
            <w:gridSpan w:val="2"/>
            <w:shd w:val="clear" w:color="auto" w:fill="auto"/>
          </w:tcPr>
          <w:p w:rsidR="00FE0A98" w:rsidRPr="000B4ABF" w:rsidRDefault="00904656">
            <w:pPr>
              <w:jc w:val="center"/>
              <w:rPr>
                <w:rFonts w:ascii="黑体" w:eastAsia="黑体" w:hAnsi="黑体" w:cs="仿宋_GB2312"/>
              </w:rPr>
            </w:pPr>
            <w:r w:rsidRPr="000B4ABF">
              <w:rPr>
                <w:rFonts w:ascii="黑体" w:eastAsia="黑体" w:hAnsi="黑体" w:cs="仿宋_GB2312" w:hint="eastAsia"/>
              </w:rPr>
              <w:t>11</w:t>
            </w:r>
            <w:r w:rsidRPr="000B4ABF">
              <w:rPr>
                <w:rFonts w:ascii="黑体" w:eastAsia="黑体" w:hAnsi="黑体" w:cs="仿宋_GB2312"/>
              </w:rPr>
              <w:t>0</w:t>
            </w:r>
            <w:r w:rsidRPr="000B4ABF">
              <w:rPr>
                <w:rFonts w:ascii="黑体" w:eastAsia="黑体" w:hAnsi="黑体" w:cs="仿宋_GB2312" w:hint="eastAsia"/>
              </w:rPr>
              <w:t>000人次</w:t>
            </w:r>
          </w:p>
        </w:tc>
      </w:tr>
      <w:tr w:rsidR="000B4ABF" w:rsidRPr="000B4ABF">
        <w:trPr>
          <w:trHeight w:val="460"/>
          <w:jc w:val="center"/>
        </w:trPr>
        <w:tc>
          <w:tcPr>
            <w:tcW w:w="2094" w:type="pc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信息化资源总量</w:t>
            </w:r>
          </w:p>
        </w:tc>
        <w:tc>
          <w:tcPr>
            <w:tcW w:w="2906" w:type="pct"/>
            <w:gridSpan w:val="2"/>
            <w:shd w:val="clear" w:color="auto" w:fill="auto"/>
          </w:tcPr>
          <w:p w:rsidR="00FE0A98" w:rsidRPr="000B4ABF" w:rsidRDefault="00904656">
            <w:pPr>
              <w:wordWrap w:val="0"/>
              <w:jc w:val="center"/>
              <w:rPr>
                <w:rFonts w:ascii="黑体" w:eastAsia="黑体" w:hAnsi="黑体" w:cs="仿宋_GB2312"/>
              </w:rPr>
            </w:pPr>
            <w:r w:rsidRPr="000B4ABF">
              <w:rPr>
                <w:rFonts w:ascii="黑体" w:eastAsia="黑体" w:hAnsi="黑体" w:cs="仿宋_GB2312"/>
              </w:rPr>
              <w:t>1</w:t>
            </w:r>
            <w:r w:rsidRPr="000B4ABF">
              <w:rPr>
                <w:rFonts w:ascii="黑体" w:eastAsia="黑体" w:hAnsi="黑体" w:cs="仿宋_GB2312" w:hint="eastAsia"/>
              </w:rPr>
              <w:t>2</w:t>
            </w:r>
            <w:r w:rsidRPr="000B4ABF">
              <w:rPr>
                <w:rFonts w:ascii="黑体" w:eastAsia="黑体" w:hAnsi="黑体" w:cs="仿宋_GB2312"/>
              </w:rPr>
              <w:t xml:space="preserve">0000 </w:t>
            </w:r>
            <w:r w:rsidRPr="000B4ABF">
              <w:rPr>
                <w:rFonts w:ascii="黑体" w:eastAsia="黑体" w:hAnsi="黑体" w:cs="仿宋_GB2312" w:hint="eastAsia"/>
              </w:rPr>
              <w:t>Mb</w:t>
            </w:r>
          </w:p>
        </w:tc>
      </w:tr>
      <w:tr w:rsidR="000B4ABF" w:rsidRPr="000B4ABF">
        <w:trPr>
          <w:trHeight w:val="460"/>
          <w:jc w:val="center"/>
        </w:trPr>
        <w:tc>
          <w:tcPr>
            <w:tcW w:w="2094" w:type="pc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信息化资源年度更新量</w:t>
            </w:r>
          </w:p>
        </w:tc>
        <w:tc>
          <w:tcPr>
            <w:tcW w:w="2906" w:type="pct"/>
            <w:gridSpan w:val="2"/>
            <w:shd w:val="clear" w:color="auto" w:fill="auto"/>
          </w:tcPr>
          <w:p w:rsidR="00FE0A98" w:rsidRPr="000B4ABF" w:rsidRDefault="00904656">
            <w:pPr>
              <w:wordWrap w:val="0"/>
              <w:jc w:val="center"/>
              <w:rPr>
                <w:rFonts w:ascii="黑体" w:eastAsia="黑体" w:hAnsi="黑体" w:cs="仿宋_GB2312"/>
              </w:rPr>
            </w:pPr>
            <w:r w:rsidRPr="000B4ABF">
              <w:rPr>
                <w:rFonts w:ascii="黑体" w:eastAsia="黑体" w:hAnsi="黑体" w:cs="仿宋_GB2312" w:hint="eastAsia"/>
              </w:rPr>
              <w:t>6</w:t>
            </w:r>
            <w:r w:rsidRPr="000B4ABF">
              <w:rPr>
                <w:rFonts w:ascii="黑体" w:eastAsia="黑体" w:hAnsi="黑体" w:cs="仿宋_GB2312"/>
              </w:rPr>
              <w:t xml:space="preserve">0000 </w:t>
            </w:r>
            <w:r w:rsidRPr="000B4ABF">
              <w:rPr>
                <w:rFonts w:ascii="黑体" w:eastAsia="黑体" w:hAnsi="黑体" w:cs="仿宋_GB2312" w:hint="eastAsia"/>
              </w:rPr>
              <w:t>Mb</w:t>
            </w:r>
          </w:p>
        </w:tc>
      </w:tr>
      <w:tr w:rsidR="000B4ABF" w:rsidRPr="000B4ABF">
        <w:trPr>
          <w:trHeight w:val="460"/>
          <w:jc w:val="center"/>
        </w:trPr>
        <w:tc>
          <w:tcPr>
            <w:tcW w:w="2094" w:type="pc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虚拟仿真实验教学项目</w:t>
            </w:r>
          </w:p>
        </w:tc>
        <w:tc>
          <w:tcPr>
            <w:tcW w:w="2906" w:type="pct"/>
            <w:gridSpan w:val="2"/>
            <w:shd w:val="clear" w:color="auto" w:fill="auto"/>
          </w:tcPr>
          <w:p w:rsidR="00FE0A98" w:rsidRPr="000B4ABF" w:rsidRDefault="00904656">
            <w:pPr>
              <w:jc w:val="center"/>
              <w:rPr>
                <w:rFonts w:ascii="黑体" w:eastAsia="黑体" w:hAnsi="黑体" w:cs="仿宋_GB2312"/>
              </w:rPr>
            </w:pPr>
            <w:r w:rsidRPr="000B4ABF">
              <w:rPr>
                <w:rFonts w:ascii="黑体" w:eastAsia="黑体" w:hAnsi="黑体" w:cs="仿宋_GB2312" w:hint="eastAsia"/>
              </w:rPr>
              <w:t>960项</w:t>
            </w:r>
          </w:p>
        </w:tc>
      </w:tr>
      <w:tr w:rsidR="000B4ABF" w:rsidRPr="000B4ABF">
        <w:trPr>
          <w:trHeight w:val="460"/>
          <w:jc w:val="center"/>
        </w:trPr>
        <w:tc>
          <w:tcPr>
            <w:tcW w:w="2094" w:type="pct"/>
            <w:vMerge w:val="restart"/>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中心信息化工作联系人</w:t>
            </w:r>
          </w:p>
        </w:tc>
        <w:tc>
          <w:tcPr>
            <w:tcW w:w="954" w:type="pct"/>
            <w:tcBorders>
              <w:righ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姓名</w:t>
            </w:r>
          </w:p>
        </w:tc>
        <w:tc>
          <w:tcPr>
            <w:tcW w:w="1952" w:type="pct"/>
            <w:tcBorders>
              <w:lef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周付安</w:t>
            </w:r>
          </w:p>
        </w:tc>
      </w:tr>
      <w:tr w:rsidR="000B4ABF" w:rsidRPr="000B4ABF">
        <w:trPr>
          <w:trHeight w:val="460"/>
          <w:jc w:val="center"/>
        </w:trPr>
        <w:tc>
          <w:tcPr>
            <w:tcW w:w="2094" w:type="pct"/>
            <w:vMerge/>
          </w:tcPr>
          <w:p w:rsidR="00FE0A98" w:rsidRPr="000B4ABF" w:rsidRDefault="00FE0A98">
            <w:pPr>
              <w:adjustRightInd w:val="0"/>
              <w:snapToGrid w:val="0"/>
              <w:rPr>
                <w:rFonts w:ascii="仿宋" w:eastAsia="仿宋" w:hAnsi="仿宋"/>
                <w:sz w:val="28"/>
                <w:szCs w:val="28"/>
              </w:rPr>
            </w:pPr>
          </w:p>
        </w:tc>
        <w:tc>
          <w:tcPr>
            <w:tcW w:w="954" w:type="pct"/>
            <w:tcBorders>
              <w:righ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移动电话</w:t>
            </w:r>
          </w:p>
        </w:tc>
        <w:tc>
          <w:tcPr>
            <w:tcW w:w="1952" w:type="pct"/>
            <w:tcBorders>
              <w:lef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rPr>
              <w:t>15810350417</w:t>
            </w:r>
          </w:p>
        </w:tc>
      </w:tr>
      <w:tr w:rsidR="000B4ABF" w:rsidRPr="000B4ABF">
        <w:trPr>
          <w:trHeight w:val="460"/>
          <w:jc w:val="center"/>
        </w:trPr>
        <w:tc>
          <w:tcPr>
            <w:tcW w:w="2094" w:type="pct"/>
            <w:vMerge/>
          </w:tcPr>
          <w:p w:rsidR="00FE0A98" w:rsidRPr="000B4ABF" w:rsidRDefault="00FE0A98">
            <w:pPr>
              <w:adjustRightInd w:val="0"/>
              <w:snapToGrid w:val="0"/>
              <w:rPr>
                <w:rFonts w:ascii="仿宋" w:eastAsia="仿宋" w:hAnsi="仿宋"/>
                <w:sz w:val="28"/>
                <w:szCs w:val="28"/>
              </w:rPr>
            </w:pPr>
          </w:p>
        </w:tc>
        <w:tc>
          <w:tcPr>
            <w:tcW w:w="954" w:type="pct"/>
            <w:tcBorders>
              <w:righ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hint="eastAsia"/>
              </w:rPr>
              <w:t>电子邮箱</w:t>
            </w:r>
          </w:p>
        </w:tc>
        <w:tc>
          <w:tcPr>
            <w:tcW w:w="1952" w:type="pct"/>
            <w:tcBorders>
              <w:left w:val="single" w:sz="4" w:space="0" w:color="auto"/>
            </w:tcBorders>
            <w:vAlign w:val="center"/>
          </w:tcPr>
          <w:p w:rsidR="00FE0A98" w:rsidRPr="000B4ABF" w:rsidRDefault="00904656">
            <w:pPr>
              <w:adjustRightInd w:val="0"/>
              <w:snapToGrid w:val="0"/>
              <w:jc w:val="center"/>
              <w:rPr>
                <w:rFonts w:ascii="黑体" w:eastAsia="黑体" w:hAnsi="黑体"/>
              </w:rPr>
            </w:pPr>
            <w:r w:rsidRPr="000B4ABF">
              <w:rPr>
                <w:rFonts w:ascii="黑体" w:eastAsia="黑体" w:hAnsi="黑体"/>
              </w:rPr>
              <w:t>netzfa@163.com</w:t>
            </w:r>
          </w:p>
        </w:tc>
      </w:tr>
    </w:tbl>
    <w:p w:rsidR="00FE0A98" w:rsidRPr="000B4ABF" w:rsidRDefault="00904656">
      <w:pPr>
        <w:spacing w:beforeLines="50" w:before="163"/>
        <w:ind w:firstLineChars="200" w:firstLine="560"/>
        <w:rPr>
          <w:rFonts w:ascii="黑体" w:eastAsia="黑体" w:hAnsi="黑体" w:cs="仿宋_GB2312"/>
          <w:sz w:val="28"/>
          <w:szCs w:val="28"/>
        </w:rPr>
      </w:pPr>
      <w:r w:rsidRPr="000B4ABF">
        <w:rPr>
          <w:rFonts w:ascii="黑体" w:eastAsia="黑体" w:hAnsi="黑体" w:cs="仿宋_GB2312" w:hint="eastAsia"/>
          <w:sz w:val="28"/>
          <w:szCs w:val="28"/>
        </w:rPr>
        <w:t>（二）开放运行和示范辐射情况</w:t>
      </w:r>
    </w:p>
    <w:p w:rsidR="00FE0A98" w:rsidRPr="000B4ABF" w:rsidRDefault="00904656">
      <w:pPr>
        <w:spacing w:beforeLines="50" w:before="163" w:afterLines="50" w:after="163"/>
        <w:ind w:firstLineChars="200" w:firstLine="480"/>
        <w:rPr>
          <w:rFonts w:ascii="黑体" w:eastAsia="黑体" w:hAnsi="黑体" w:cs="仿宋_GB2312"/>
        </w:rPr>
      </w:pPr>
      <w:r w:rsidRPr="000B4ABF">
        <w:rPr>
          <w:rFonts w:ascii="黑体" w:eastAsia="黑体" w:hAnsi="黑体" w:cs="仿宋_GB2312" w:hint="eastAsia"/>
        </w:rPr>
        <w:lastRenderedPageBreak/>
        <w:t>1.参加示范中心联席会活动情况</w:t>
      </w:r>
    </w:p>
    <w:tbl>
      <w:tblPr>
        <w:tblStyle w:val="a9"/>
        <w:tblW w:w="5000" w:type="pct"/>
        <w:tblLook w:val="04A0" w:firstRow="1" w:lastRow="0" w:firstColumn="1" w:lastColumn="0" w:noHBand="0" w:noVBand="1"/>
      </w:tblPr>
      <w:tblGrid>
        <w:gridCol w:w="4767"/>
        <w:gridCol w:w="3721"/>
      </w:tblGrid>
      <w:tr w:rsidR="000B4ABF" w:rsidRPr="000B4ABF">
        <w:trPr>
          <w:trHeight w:val="467"/>
        </w:trPr>
        <w:tc>
          <w:tcPr>
            <w:tcW w:w="2808" w:type="pct"/>
            <w:vAlign w:val="center"/>
          </w:tcPr>
          <w:p w:rsidR="00FE0A98" w:rsidRPr="000B4ABF" w:rsidRDefault="00904656">
            <w:pPr>
              <w:adjustRightInd w:val="0"/>
              <w:snapToGrid w:val="0"/>
              <w:jc w:val="center"/>
              <w:rPr>
                <w:rFonts w:ascii="黑体" w:eastAsia="黑体" w:hAnsi="黑体" w:cs="仿宋_GB2312"/>
              </w:rPr>
            </w:pPr>
            <w:r w:rsidRPr="000B4ABF">
              <w:rPr>
                <w:rFonts w:ascii="黑体" w:eastAsia="黑体" w:hAnsi="黑体" w:cs="仿宋_GB2312" w:hint="eastAsia"/>
              </w:rPr>
              <w:t>所在示范中心联席会学科组名称</w:t>
            </w:r>
          </w:p>
        </w:tc>
        <w:tc>
          <w:tcPr>
            <w:tcW w:w="2192" w:type="pct"/>
            <w:vAlign w:val="center"/>
          </w:tcPr>
          <w:p w:rsidR="00FE0A98" w:rsidRPr="000B4ABF" w:rsidRDefault="00904656">
            <w:pPr>
              <w:adjustRightInd w:val="0"/>
              <w:snapToGrid w:val="0"/>
              <w:jc w:val="center"/>
              <w:rPr>
                <w:rFonts w:ascii="黑体" w:eastAsia="黑体" w:hAnsi="黑体" w:cs="仿宋_GB2312"/>
              </w:rPr>
            </w:pPr>
            <w:r w:rsidRPr="000B4ABF">
              <w:rPr>
                <w:rFonts w:ascii="黑体" w:eastAsia="黑体" w:hAnsi="黑体" w:cs="仿宋_GB2312" w:hint="eastAsia"/>
              </w:rPr>
              <w:t>经管学科组</w:t>
            </w:r>
          </w:p>
        </w:tc>
      </w:tr>
      <w:tr w:rsidR="000B4ABF" w:rsidRPr="000B4ABF">
        <w:trPr>
          <w:trHeight w:val="467"/>
        </w:trPr>
        <w:tc>
          <w:tcPr>
            <w:tcW w:w="2808" w:type="pct"/>
            <w:vAlign w:val="center"/>
          </w:tcPr>
          <w:p w:rsidR="00FE0A98" w:rsidRPr="000B4ABF" w:rsidRDefault="00904656">
            <w:pPr>
              <w:adjustRightInd w:val="0"/>
              <w:snapToGrid w:val="0"/>
              <w:ind w:firstLineChars="200" w:firstLine="480"/>
              <w:jc w:val="center"/>
              <w:rPr>
                <w:rFonts w:ascii="黑体" w:eastAsia="黑体" w:hAnsi="黑体" w:cs="仿宋_GB2312"/>
              </w:rPr>
            </w:pPr>
            <w:r w:rsidRPr="000B4ABF">
              <w:rPr>
                <w:rFonts w:ascii="黑体" w:eastAsia="黑体" w:hAnsi="黑体" w:cs="仿宋_GB2312" w:hint="eastAsia"/>
              </w:rPr>
              <w:t>参加活动的人次数</w:t>
            </w:r>
          </w:p>
        </w:tc>
        <w:tc>
          <w:tcPr>
            <w:tcW w:w="2192" w:type="pct"/>
            <w:vAlign w:val="center"/>
          </w:tcPr>
          <w:p w:rsidR="00FE0A98" w:rsidRPr="000B4ABF" w:rsidRDefault="00904656">
            <w:pPr>
              <w:adjustRightInd w:val="0"/>
              <w:snapToGrid w:val="0"/>
              <w:jc w:val="center"/>
              <w:rPr>
                <w:rFonts w:ascii="黑体" w:eastAsia="黑体" w:hAnsi="黑体" w:cs="仿宋_GB2312"/>
              </w:rPr>
            </w:pPr>
            <w:r w:rsidRPr="000B4ABF">
              <w:rPr>
                <w:rFonts w:ascii="黑体" w:eastAsia="黑体" w:hAnsi="黑体" w:cs="仿宋_GB2312" w:hint="eastAsia"/>
              </w:rPr>
              <w:t>4人次</w:t>
            </w:r>
          </w:p>
        </w:tc>
      </w:tr>
    </w:tbl>
    <w:p w:rsidR="00FE0A98" w:rsidRPr="000B4ABF" w:rsidRDefault="00904656">
      <w:pPr>
        <w:spacing w:beforeLines="50" w:before="163" w:afterLines="50" w:after="163"/>
        <w:ind w:firstLineChars="200" w:firstLine="480"/>
        <w:rPr>
          <w:rFonts w:ascii="黑体" w:eastAsia="黑体" w:hAnsi="黑体"/>
        </w:rPr>
      </w:pPr>
      <w:r w:rsidRPr="000B4ABF">
        <w:rPr>
          <w:rFonts w:ascii="黑体" w:eastAsia="黑体" w:hAnsi="黑体" w:cs="仿宋_GB2312" w:hint="eastAsia"/>
        </w:rPr>
        <w:t>2.承办大型会议情况</w:t>
      </w:r>
    </w:p>
    <w:tbl>
      <w:tblPr>
        <w:tblW w:w="534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30"/>
        <w:gridCol w:w="2232"/>
        <w:gridCol w:w="2232"/>
        <w:gridCol w:w="1119"/>
        <w:gridCol w:w="844"/>
        <w:gridCol w:w="961"/>
        <w:gridCol w:w="953"/>
      </w:tblGrid>
      <w:tr w:rsidR="000B4ABF" w:rsidRPr="000B4ABF">
        <w:trPr>
          <w:trHeight w:val="424"/>
          <w:jc w:val="center"/>
        </w:trPr>
        <w:tc>
          <w:tcPr>
            <w:tcW w:w="737"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序号</w:t>
            </w:r>
          </w:p>
        </w:tc>
        <w:tc>
          <w:tcPr>
            <w:tcW w:w="2268"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会议名称</w:t>
            </w:r>
          </w:p>
        </w:tc>
        <w:tc>
          <w:tcPr>
            <w:tcW w:w="2268"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主办单位名称</w:t>
            </w:r>
          </w:p>
        </w:tc>
        <w:tc>
          <w:tcPr>
            <w:tcW w:w="1134" w:type="dxa"/>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会议</w:t>
            </w:r>
          </w:p>
          <w:p w:rsidR="00FE0A98" w:rsidRPr="000B4ABF" w:rsidRDefault="00904656">
            <w:pPr>
              <w:jc w:val="center"/>
              <w:rPr>
                <w:rFonts w:ascii="黑体" w:eastAsia="黑体" w:hAnsi="黑体"/>
              </w:rPr>
            </w:pPr>
            <w:r w:rsidRPr="000B4ABF">
              <w:rPr>
                <w:rFonts w:ascii="黑体" w:eastAsia="黑体" w:hAnsi="黑体" w:cs="宋体" w:hint="eastAsia"/>
              </w:rPr>
              <w:t>主席</w:t>
            </w:r>
          </w:p>
        </w:tc>
        <w:tc>
          <w:tcPr>
            <w:tcW w:w="851" w:type="dxa"/>
            <w:vAlign w:val="center"/>
          </w:tcPr>
          <w:p w:rsidR="00FE0A98" w:rsidRPr="000B4ABF" w:rsidRDefault="00904656">
            <w:pPr>
              <w:jc w:val="center"/>
              <w:rPr>
                <w:rFonts w:ascii="黑体" w:eastAsia="黑体" w:hAnsi="黑体"/>
              </w:rPr>
            </w:pPr>
            <w:r w:rsidRPr="000B4ABF">
              <w:rPr>
                <w:rFonts w:ascii="黑体" w:eastAsia="黑体" w:hAnsi="黑体" w:hint="eastAsia"/>
              </w:rPr>
              <w:t>参加人数</w:t>
            </w:r>
          </w:p>
        </w:tc>
        <w:tc>
          <w:tcPr>
            <w:tcW w:w="964"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时间</w:t>
            </w:r>
          </w:p>
        </w:tc>
        <w:tc>
          <w:tcPr>
            <w:tcW w:w="964"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类型</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2268"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京津冀高质量发展与金融对实体经济支持论坛</w:t>
            </w:r>
          </w:p>
        </w:tc>
        <w:tc>
          <w:tcPr>
            <w:tcW w:w="2268"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北京区域经济学会、北京产业经济学会</w:t>
            </w:r>
          </w:p>
        </w:tc>
        <w:tc>
          <w:tcPr>
            <w:tcW w:w="113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杨德勇</w:t>
            </w:r>
          </w:p>
        </w:tc>
        <w:tc>
          <w:tcPr>
            <w:tcW w:w="851"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00</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2.29</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区域性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中巴高校国际合作交流座谈会</w:t>
            </w:r>
          </w:p>
        </w:tc>
        <w:tc>
          <w:tcPr>
            <w:tcW w:w="2268"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北京工商大学经济学院</w:t>
            </w:r>
          </w:p>
        </w:tc>
        <w:tc>
          <w:tcPr>
            <w:tcW w:w="113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吕素香</w:t>
            </w:r>
          </w:p>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倪国华</w:t>
            </w:r>
          </w:p>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张伟</w:t>
            </w:r>
          </w:p>
        </w:tc>
        <w:tc>
          <w:tcPr>
            <w:tcW w:w="851"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0</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1.10</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双边性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“数字普惠金融的发展：农村地区的机遇与挑战”学术研讨会</w:t>
            </w:r>
          </w:p>
        </w:tc>
        <w:tc>
          <w:tcPr>
            <w:tcW w:w="2268"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北京工商大学经济学院</w:t>
            </w:r>
          </w:p>
        </w:tc>
        <w:tc>
          <w:tcPr>
            <w:tcW w:w="113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张正平</w:t>
            </w:r>
          </w:p>
        </w:tc>
        <w:tc>
          <w:tcPr>
            <w:tcW w:w="851"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5</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0</w:t>
            </w:r>
            <w:r w:rsidRPr="000B4ABF">
              <w:rPr>
                <w:rFonts w:ascii="黑体" w:eastAsia="黑体" w:hAnsi="黑体"/>
                <w:sz w:val="21"/>
                <w:szCs w:val="21"/>
              </w:rPr>
              <w:t>4.13</w:t>
            </w:r>
          </w:p>
        </w:tc>
        <w:tc>
          <w:tcPr>
            <w:tcW w:w="964" w:type="dxa"/>
            <w:vAlign w:val="center"/>
          </w:tcPr>
          <w:p w:rsidR="00FE0A98" w:rsidRPr="000B4ABF" w:rsidRDefault="00904656">
            <w:pPr>
              <w:adjustRightInd w:val="0"/>
              <w:snapToGrid w:val="0"/>
              <w:jc w:val="center"/>
              <w:rPr>
                <w:rFonts w:ascii="黑体" w:eastAsia="黑体" w:hAnsi="黑体"/>
                <w:sz w:val="21"/>
                <w:szCs w:val="21"/>
              </w:rPr>
            </w:pPr>
            <w:r w:rsidRPr="000B4ABF">
              <w:rPr>
                <w:rFonts w:ascii="黑体" w:eastAsia="黑体" w:hAnsi="黑体" w:hint="eastAsia"/>
                <w:sz w:val="21"/>
                <w:szCs w:val="21"/>
              </w:rPr>
              <w:t>全国性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4</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“政策模拟与评估方法”学术年会</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中国科学学与科技政策研究会政策模拟专业委员会</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吕素香</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熊文</w:t>
            </w:r>
          </w:p>
          <w:p w:rsidR="00FE0A98" w:rsidRPr="000B4ABF" w:rsidRDefault="00904656">
            <w:pPr>
              <w:jc w:val="center"/>
              <w:rPr>
                <w:rFonts w:ascii="黑体" w:eastAsia="黑体" w:hAnsi="黑体"/>
                <w:sz w:val="21"/>
                <w:szCs w:val="21"/>
              </w:rPr>
            </w:pPr>
            <w:proofErr w:type="gramStart"/>
            <w:r w:rsidRPr="000B4ABF">
              <w:rPr>
                <w:rFonts w:ascii="黑体" w:eastAsia="黑体" w:hAnsi="黑体" w:hint="eastAsia"/>
                <w:sz w:val="21"/>
                <w:szCs w:val="21"/>
              </w:rPr>
              <w:t>周清杰</w:t>
            </w:r>
            <w:proofErr w:type="gramEnd"/>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w:t>
            </w:r>
            <w:r w:rsidRPr="000B4ABF">
              <w:rPr>
                <w:rFonts w:ascii="黑体" w:eastAsia="黑体" w:hAnsi="黑体"/>
                <w:sz w:val="21"/>
                <w:szCs w:val="21"/>
              </w:rPr>
              <w:t>0</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07.13-14</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全国性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第三届区域金融与金融科技发展论坛</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北京工商大学经济学院</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杨德勇</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00</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1.08</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全国性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6</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第四届“一带一路”中巴科技与经济合作学术论坛</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北京工商大学经济学院巴基斯坦科技与经济研究中心</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倪国华</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张晓堂</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r w:rsidRPr="000B4ABF">
              <w:rPr>
                <w:rFonts w:ascii="黑体" w:eastAsia="黑体" w:hAnsi="黑体"/>
                <w:sz w:val="21"/>
                <w:szCs w:val="21"/>
              </w:rPr>
              <w:t>00</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1.09</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全国性</w:t>
            </w:r>
          </w:p>
        </w:tc>
      </w:tr>
      <w:tr w:rsidR="000B4ABF" w:rsidRPr="000B4ABF">
        <w:trPr>
          <w:trHeight w:val="424"/>
          <w:jc w:val="center"/>
        </w:trPr>
        <w:tc>
          <w:tcPr>
            <w:tcW w:w="73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7</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第五届贸易强国论坛暨新中国成立70周年世界贸易发展高层研讨会</w:t>
            </w:r>
          </w:p>
        </w:tc>
        <w:tc>
          <w:tcPr>
            <w:tcW w:w="2268"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北京工商大学、全国高校贸易经济教学研究会</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吕素香</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郭馨梅</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李丽</w:t>
            </w:r>
          </w:p>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胡俞越</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r w:rsidRPr="000B4ABF">
              <w:rPr>
                <w:rFonts w:ascii="黑体" w:eastAsia="黑体" w:hAnsi="黑体"/>
                <w:sz w:val="21"/>
                <w:szCs w:val="21"/>
              </w:rPr>
              <w:t>00</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1.09</w:t>
            </w:r>
          </w:p>
        </w:tc>
        <w:tc>
          <w:tcPr>
            <w:tcW w:w="96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全国性</w:t>
            </w: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hint="eastAsia"/>
          <w:bCs/>
        </w:rPr>
        <w:t>注</w:t>
      </w:r>
      <w:r w:rsidRPr="000B4ABF">
        <w:rPr>
          <w:rFonts w:ascii="楷体" w:eastAsia="楷体" w:hAnsi="楷体" w:hint="eastAsia"/>
        </w:rPr>
        <w:t>：主办或协办由主管部门、一级学会或示范中心联席会批准的会议。</w:t>
      </w:r>
      <w:r w:rsidRPr="000B4ABF">
        <w:rPr>
          <w:rFonts w:ascii="楷体" w:eastAsia="楷体" w:hAnsi="楷体" w:cs="仿宋_GB2312" w:hint="eastAsia"/>
        </w:rPr>
        <w:t>请按全球性、</w:t>
      </w:r>
      <w:r w:rsidRPr="000B4ABF">
        <w:rPr>
          <w:rFonts w:ascii="楷体" w:eastAsia="楷体" w:hAnsi="楷体" w:hint="eastAsia"/>
        </w:rPr>
        <w:t>区域性</w:t>
      </w:r>
      <w:r w:rsidRPr="000B4ABF">
        <w:rPr>
          <w:rFonts w:ascii="楷体" w:eastAsia="楷体" w:hAnsi="楷体" w:cs="仿宋_GB2312" w:hint="eastAsia"/>
        </w:rPr>
        <w:t>、双边性、全国性等排序，并在类型栏中标明。</w:t>
      </w:r>
    </w:p>
    <w:p w:rsidR="00FE0A98" w:rsidRPr="000B4ABF" w:rsidRDefault="00904656">
      <w:pPr>
        <w:spacing w:before="50" w:afterLines="50" w:after="163"/>
        <w:ind w:firstLineChars="196" w:firstLine="470"/>
        <w:rPr>
          <w:rFonts w:ascii="黑体" w:eastAsia="黑体" w:hAnsi="黑体" w:cs="仿宋_GB2312"/>
        </w:rPr>
      </w:pPr>
      <w:r w:rsidRPr="000B4ABF">
        <w:rPr>
          <w:rFonts w:ascii="黑体" w:eastAsia="黑体" w:hAnsi="黑体" w:cs="仿宋_GB2312" w:hint="eastAsia"/>
        </w:rPr>
        <w:t>3.参加大型会议情况</w:t>
      </w:r>
    </w:p>
    <w:tbl>
      <w:tblPr>
        <w:tblW w:w="53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19"/>
        <w:gridCol w:w="2386"/>
        <w:gridCol w:w="1000"/>
        <w:gridCol w:w="2710"/>
        <w:gridCol w:w="1305"/>
        <w:gridCol w:w="871"/>
      </w:tblGrid>
      <w:tr w:rsidR="000B4ABF" w:rsidRPr="000B4ABF">
        <w:trPr>
          <w:trHeight w:val="456"/>
          <w:jc w:val="center"/>
        </w:trPr>
        <w:tc>
          <w:tcPr>
            <w:tcW w:w="701"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序号</w:t>
            </w:r>
          </w:p>
        </w:tc>
        <w:tc>
          <w:tcPr>
            <w:tcW w:w="233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大会报告名称</w:t>
            </w:r>
          </w:p>
        </w:tc>
        <w:tc>
          <w:tcPr>
            <w:tcW w:w="977"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报告人</w:t>
            </w:r>
          </w:p>
        </w:tc>
        <w:tc>
          <w:tcPr>
            <w:tcW w:w="2647"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会议名称</w:t>
            </w:r>
          </w:p>
        </w:tc>
        <w:tc>
          <w:tcPr>
            <w:tcW w:w="1275"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时间</w:t>
            </w:r>
          </w:p>
        </w:tc>
        <w:tc>
          <w:tcPr>
            <w:tcW w:w="851"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地点</w:t>
            </w:r>
          </w:p>
        </w:tc>
      </w:tr>
      <w:tr w:rsidR="000B4ABF" w:rsidRPr="000B4ABF">
        <w:trPr>
          <w:trHeight w:val="346"/>
          <w:jc w:val="center"/>
        </w:trPr>
        <w:tc>
          <w:tcPr>
            <w:tcW w:w="70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2330" w:type="dxa"/>
            <w:vAlign w:val="center"/>
          </w:tcPr>
          <w:p w:rsidR="00FE0A98" w:rsidRPr="000B4ABF" w:rsidRDefault="00904656">
            <w:pPr>
              <w:rPr>
                <w:rFonts w:ascii="黑体" w:eastAsia="黑体" w:hAnsi="黑体"/>
                <w:sz w:val="21"/>
                <w:szCs w:val="21"/>
              </w:rPr>
            </w:pPr>
            <w:r w:rsidRPr="000B4ABF">
              <w:rPr>
                <w:rFonts w:ascii="黑体" w:eastAsia="黑体" w:hAnsi="黑体" w:hint="eastAsia"/>
                <w:sz w:val="21"/>
                <w:szCs w:val="21"/>
              </w:rPr>
              <w:t>创新创业教育课程体系与大学科技成果转化</w:t>
            </w:r>
          </w:p>
        </w:tc>
        <w:tc>
          <w:tcPr>
            <w:tcW w:w="97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陈劲</w:t>
            </w:r>
          </w:p>
        </w:tc>
        <w:tc>
          <w:tcPr>
            <w:tcW w:w="264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2019年北京市高校创新创业教育师资培训交流会</w:t>
            </w:r>
          </w:p>
        </w:tc>
        <w:tc>
          <w:tcPr>
            <w:tcW w:w="127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11.22 -23</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w:t>
            </w:r>
          </w:p>
        </w:tc>
      </w:tr>
      <w:tr w:rsidR="000B4ABF" w:rsidRPr="000B4ABF">
        <w:trPr>
          <w:trHeight w:val="456"/>
          <w:jc w:val="center"/>
        </w:trPr>
        <w:tc>
          <w:tcPr>
            <w:tcW w:w="70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2330" w:type="dxa"/>
            <w:vAlign w:val="center"/>
          </w:tcPr>
          <w:p w:rsidR="00FE0A98" w:rsidRPr="000B4ABF" w:rsidRDefault="00904656">
            <w:pPr>
              <w:rPr>
                <w:rFonts w:ascii="黑体" w:eastAsia="黑体" w:hAnsi="黑体"/>
                <w:sz w:val="21"/>
                <w:szCs w:val="21"/>
              </w:rPr>
            </w:pPr>
            <w:r w:rsidRPr="000B4ABF">
              <w:rPr>
                <w:rFonts w:ascii="黑体" w:eastAsia="黑体" w:hAnsi="黑体" w:hint="eastAsia"/>
                <w:sz w:val="21"/>
                <w:szCs w:val="21"/>
              </w:rPr>
              <w:t>助力高校创新创业教育改革的举措与探索</w:t>
            </w:r>
          </w:p>
        </w:tc>
        <w:tc>
          <w:tcPr>
            <w:tcW w:w="97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虞苍璧</w:t>
            </w:r>
          </w:p>
        </w:tc>
        <w:tc>
          <w:tcPr>
            <w:tcW w:w="264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2019年北京市高校创新创业教育师资培训交流会</w:t>
            </w:r>
          </w:p>
        </w:tc>
        <w:tc>
          <w:tcPr>
            <w:tcW w:w="1275"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11.22 -23</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北京</w:t>
            </w:r>
          </w:p>
        </w:tc>
      </w:tr>
      <w:tr w:rsidR="000B4ABF" w:rsidRPr="000B4ABF">
        <w:trPr>
          <w:trHeight w:val="456"/>
          <w:jc w:val="center"/>
        </w:trPr>
        <w:tc>
          <w:tcPr>
            <w:tcW w:w="701"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3</w:t>
            </w:r>
          </w:p>
        </w:tc>
        <w:tc>
          <w:tcPr>
            <w:tcW w:w="2330"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发展绿色健身服务消费的财政金融支持策略</w:t>
            </w:r>
          </w:p>
        </w:tc>
        <w:tc>
          <w:tcPr>
            <w:tcW w:w="97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高祥宝</w:t>
            </w:r>
          </w:p>
        </w:tc>
        <w:tc>
          <w:tcPr>
            <w:tcW w:w="2647"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安徽财经大学（黄山）国际金融论坛</w:t>
            </w:r>
          </w:p>
        </w:tc>
        <w:tc>
          <w:tcPr>
            <w:tcW w:w="1275" w:type="dxa"/>
            <w:vAlign w:val="center"/>
          </w:tcPr>
          <w:p w:rsidR="00FE0A98" w:rsidRPr="000B4ABF" w:rsidRDefault="00904656">
            <w:pPr>
              <w:jc w:val="center"/>
              <w:rPr>
                <w:rFonts w:ascii="黑体" w:eastAsia="黑体" w:hAnsi="黑体"/>
                <w:sz w:val="21"/>
                <w:szCs w:val="21"/>
              </w:rPr>
            </w:pPr>
            <w:r w:rsidRPr="000B4ABF">
              <w:rPr>
                <w:rFonts w:ascii="黑体" w:eastAsia="黑体" w:hAnsi="黑体"/>
                <w:sz w:val="21"/>
                <w:szCs w:val="21"/>
              </w:rPr>
              <w:t>10.19—20</w:t>
            </w:r>
          </w:p>
        </w:tc>
        <w:tc>
          <w:tcPr>
            <w:tcW w:w="85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安徽</w:t>
            </w: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cs="仿宋_GB2312" w:hint="eastAsia"/>
          <w:bCs/>
        </w:rPr>
        <w:t>注：大会报告：</w:t>
      </w:r>
      <w:r w:rsidRPr="000B4ABF">
        <w:rPr>
          <w:rFonts w:ascii="楷体" w:eastAsia="楷体" w:hAnsi="楷体" w:cs="仿宋_GB2312" w:hint="eastAsia"/>
        </w:rPr>
        <w:t>指特邀报告。</w:t>
      </w:r>
    </w:p>
    <w:p w:rsidR="00FE0A98" w:rsidRPr="000B4ABF" w:rsidRDefault="00904656">
      <w:pPr>
        <w:spacing w:before="50" w:afterLines="50" w:after="163"/>
        <w:ind w:firstLineChars="200" w:firstLine="480"/>
        <w:rPr>
          <w:rFonts w:ascii="黑体" w:eastAsia="黑体" w:hAnsi="黑体" w:cs="仿宋_GB2312"/>
        </w:rPr>
      </w:pPr>
      <w:r w:rsidRPr="000B4ABF">
        <w:rPr>
          <w:rFonts w:ascii="黑体" w:eastAsia="黑体" w:hAnsi="黑体" w:cs="仿宋_GB2312" w:hint="eastAsia"/>
        </w:rPr>
        <w:lastRenderedPageBreak/>
        <w:t>4.承办竞赛情况</w:t>
      </w:r>
    </w:p>
    <w:tbl>
      <w:tblPr>
        <w:tblW w:w="521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19"/>
        <w:gridCol w:w="1991"/>
        <w:gridCol w:w="902"/>
        <w:gridCol w:w="902"/>
        <w:gridCol w:w="902"/>
        <w:gridCol w:w="902"/>
        <w:gridCol w:w="1366"/>
        <w:gridCol w:w="1161"/>
      </w:tblGrid>
      <w:tr w:rsidR="000B4ABF" w:rsidRPr="000B4ABF">
        <w:trPr>
          <w:trHeight w:val="652"/>
          <w:jc w:val="center"/>
        </w:trPr>
        <w:tc>
          <w:tcPr>
            <w:tcW w:w="702" w:type="dxa"/>
            <w:vAlign w:val="center"/>
          </w:tcPr>
          <w:p w:rsidR="00FE0A98" w:rsidRPr="000B4ABF" w:rsidRDefault="00904656">
            <w:pPr>
              <w:ind w:leftChars="-50" w:left="-120" w:rightChars="-50" w:right="-120"/>
              <w:jc w:val="center"/>
              <w:rPr>
                <w:rFonts w:ascii="黑体" w:eastAsia="黑体" w:hAnsi="黑体"/>
              </w:rPr>
            </w:pPr>
            <w:r w:rsidRPr="000B4ABF">
              <w:rPr>
                <w:rFonts w:ascii="黑体" w:eastAsia="黑体" w:hAnsi="黑体" w:cs="宋体" w:hint="eastAsia"/>
              </w:rPr>
              <w:t>序号</w:t>
            </w:r>
          </w:p>
        </w:tc>
        <w:tc>
          <w:tcPr>
            <w:tcW w:w="1945"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竞赛名称</w:t>
            </w:r>
          </w:p>
        </w:tc>
        <w:tc>
          <w:tcPr>
            <w:tcW w:w="881" w:type="dxa"/>
            <w:vAlign w:val="center"/>
          </w:tcPr>
          <w:p w:rsidR="00FE0A98" w:rsidRPr="000B4ABF" w:rsidRDefault="00904656">
            <w:pPr>
              <w:jc w:val="center"/>
              <w:rPr>
                <w:rFonts w:ascii="黑体" w:eastAsia="黑体" w:hAnsi="黑体"/>
              </w:rPr>
            </w:pPr>
            <w:r w:rsidRPr="000B4ABF">
              <w:rPr>
                <w:rFonts w:ascii="黑体" w:eastAsia="黑体" w:hAnsi="黑体" w:hint="eastAsia"/>
              </w:rPr>
              <w:t>竞赛级别</w:t>
            </w:r>
          </w:p>
        </w:tc>
        <w:tc>
          <w:tcPr>
            <w:tcW w:w="881" w:type="dxa"/>
            <w:vAlign w:val="center"/>
          </w:tcPr>
          <w:p w:rsidR="00FE0A98" w:rsidRPr="000B4ABF" w:rsidRDefault="00904656">
            <w:pPr>
              <w:jc w:val="center"/>
              <w:rPr>
                <w:rFonts w:ascii="黑体" w:eastAsia="黑体" w:hAnsi="黑体"/>
              </w:rPr>
            </w:pPr>
            <w:r w:rsidRPr="000B4ABF">
              <w:rPr>
                <w:rFonts w:ascii="黑体" w:eastAsia="黑体" w:hAnsi="黑体" w:hint="eastAsia"/>
              </w:rPr>
              <w:t>参赛</w:t>
            </w:r>
          </w:p>
          <w:p w:rsidR="00FE0A98" w:rsidRPr="000B4ABF" w:rsidRDefault="00904656">
            <w:pPr>
              <w:jc w:val="center"/>
              <w:rPr>
                <w:rFonts w:ascii="黑体" w:eastAsia="黑体" w:hAnsi="黑体"/>
              </w:rPr>
            </w:pPr>
            <w:r w:rsidRPr="000B4ABF">
              <w:rPr>
                <w:rFonts w:ascii="黑体" w:eastAsia="黑体" w:hAnsi="黑体" w:hint="eastAsia"/>
              </w:rPr>
              <w:t>人数</w:t>
            </w:r>
          </w:p>
        </w:tc>
        <w:tc>
          <w:tcPr>
            <w:tcW w:w="881"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负责人</w:t>
            </w:r>
          </w:p>
        </w:tc>
        <w:tc>
          <w:tcPr>
            <w:tcW w:w="881"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职称</w:t>
            </w:r>
          </w:p>
        </w:tc>
        <w:tc>
          <w:tcPr>
            <w:tcW w:w="1334"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起止时间</w:t>
            </w:r>
          </w:p>
        </w:tc>
        <w:tc>
          <w:tcPr>
            <w:tcW w:w="1134"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总经费</w:t>
            </w:r>
            <w:r w:rsidRPr="000B4ABF">
              <w:rPr>
                <w:rFonts w:ascii="黑体" w:eastAsia="黑体" w:hAnsi="黑体" w:cs="宋体" w:hint="eastAsia"/>
                <w:sz w:val="21"/>
                <w:szCs w:val="21"/>
              </w:rPr>
              <w:t>（万元）</w:t>
            </w:r>
          </w:p>
        </w:tc>
      </w:tr>
      <w:tr w:rsidR="000B4ABF" w:rsidRPr="000B4ABF">
        <w:trPr>
          <w:trHeight w:val="545"/>
          <w:jc w:val="center"/>
        </w:trPr>
        <w:tc>
          <w:tcPr>
            <w:tcW w:w="70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c>
          <w:tcPr>
            <w:tcW w:w="1945"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美国数学建模大赛</w:t>
            </w:r>
            <w:proofErr w:type="gramStart"/>
            <w:r w:rsidRPr="000B4ABF">
              <w:rPr>
                <w:rFonts w:ascii="黑体" w:eastAsia="黑体" w:hAnsi="黑体" w:hint="eastAsia"/>
                <w:sz w:val="21"/>
                <w:szCs w:val="21"/>
              </w:rPr>
              <w:t>校园赛</w:t>
            </w:r>
            <w:proofErr w:type="gramEnd"/>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国家级</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150</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周</w:t>
            </w:r>
            <w:proofErr w:type="gramStart"/>
            <w:r w:rsidRPr="000B4ABF">
              <w:rPr>
                <w:rFonts w:ascii="黑体" w:eastAsia="黑体" w:hAnsi="黑体" w:hint="eastAsia"/>
                <w:sz w:val="21"/>
                <w:szCs w:val="21"/>
              </w:rPr>
              <w:t>喆</w:t>
            </w:r>
            <w:proofErr w:type="gramEnd"/>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实验师</w:t>
            </w:r>
          </w:p>
        </w:tc>
        <w:tc>
          <w:tcPr>
            <w:tcW w:w="1334" w:type="dxa"/>
            <w:vAlign w:val="center"/>
          </w:tcPr>
          <w:p w:rsidR="00FE0A98" w:rsidRPr="000B4ABF" w:rsidRDefault="00904656" w:rsidP="00955C43">
            <w:pPr>
              <w:jc w:val="center"/>
              <w:rPr>
                <w:rFonts w:ascii="黑体" w:eastAsia="黑体" w:hAnsi="黑体"/>
                <w:sz w:val="21"/>
                <w:szCs w:val="21"/>
              </w:rPr>
            </w:pPr>
            <w:r w:rsidRPr="000B4ABF">
              <w:rPr>
                <w:rFonts w:ascii="黑体" w:eastAsia="黑体" w:hAnsi="黑体" w:hint="eastAsia"/>
                <w:sz w:val="21"/>
                <w:szCs w:val="21"/>
              </w:rPr>
              <w:t>1</w:t>
            </w:r>
            <w:r w:rsidR="00955C43">
              <w:rPr>
                <w:rFonts w:ascii="黑体" w:eastAsia="黑体" w:hAnsi="黑体" w:hint="eastAsia"/>
                <w:sz w:val="21"/>
                <w:szCs w:val="21"/>
              </w:rPr>
              <w:t>-</w:t>
            </w:r>
            <w:r w:rsidRPr="000B4ABF">
              <w:rPr>
                <w:rFonts w:ascii="黑体" w:eastAsia="黑体" w:hAnsi="黑体" w:hint="eastAsia"/>
                <w:sz w:val="21"/>
                <w:szCs w:val="21"/>
              </w:rPr>
              <w:t>2月</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8</w:t>
            </w:r>
          </w:p>
        </w:tc>
      </w:tr>
      <w:tr w:rsidR="000B4ABF" w:rsidRPr="000B4ABF">
        <w:trPr>
          <w:trHeight w:val="545"/>
          <w:jc w:val="center"/>
        </w:trPr>
        <w:tc>
          <w:tcPr>
            <w:tcW w:w="70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2</w:t>
            </w:r>
          </w:p>
        </w:tc>
        <w:tc>
          <w:tcPr>
            <w:tcW w:w="1945" w:type="dxa"/>
            <w:vAlign w:val="center"/>
          </w:tcPr>
          <w:p w:rsidR="00FE0A98" w:rsidRPr="000B4ABF" w:rsidRDefault="00904656">
            <w:pPr>
              <w:rPr>
                <w:rFonts w:ascii="黑体" w:eastAsia="黑体" w:hAnsi="黑体"/>
                <w:sz w:val="21"/>
                <w:szCs w:val="21"/>
              </w:rPr>
            </w:pPr>
            <w:r w:rsidRPr="000B4ABF">
              <w:rPr>
                <w:rFonts w:ascii="黑体" w:eastAsia="黑体" w:hAnsi="黑体" w:hint="eastAsia"/>
                <w:sz w:val="21"/>
                <w:szCs w:val="21"/>
              </w:rPr>
              <w:t>第七届ERP沙盘模拟经营</w:t>
            </w:r>
            <w:proofErr w:type="gramStart"/>
            <w:r w:rsidRPr="000B4ABF">
              <w:rPr>
                <w:rFonts w:ascii="黑体" w:eastAsia="黑体" w:hAnsi="黑体" w:hint="eastAsia"/>
                <w:sz w:val="21"/>
                <w:szCs w:val="21"/>
              </w:rPr>
              <w:t>校园赛</w:t>
            </w:r>
            <w:proofErr w:type="gramEnd"/>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校级</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w:t>
            </w:r>
            <w:r w:rsidRPr="000B4ABF">
              <w:rPr>
                <w:rFonts w:ascii="黑体" w:eastAsia="黑体" w:hAnsi="黑体"/>
                <w:sz w:val="21"/>
                <w:szCs w:val="21"/>
              </w:rPr>
              <w:t>37</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周付安</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讲师</w:t>
            </w:r>
          </w:p>
        </w:tc>
        <w:tc>
          <w:tcPr>
            <w:tcW w:w="1334" w:type="dxa"/>
            <w:vAlign w:val="center"/>
          </w:tcPr>
          <w:p w:rsidR="00FE0A98" w:rsidRPr="000B4ABF" w:rsidRDefault="00904656" w:rsidP="00955C43">
            <w:pPr>
              <w:jc w:val="center"/>
              <w:rPr>
                <w:rFonts w:ascii="黑体" w:eastAsia="黑体" w:hAnsi="黑体"/>
                <w:sz w:val="21"/>
                <w:szCs w:val="21"/>
              </w:rPr>
            </w:pPr>
            <w:r w:rsidRPr="000B4ABF">
              <w:rPr>
                <w:rFonts w:ascii="黑体" w:eastAsia="黑体" w:hAnsi="黑体" w:hint="eastAsia"/>
                <w:sz w:val="21"/>
                <w:szCs w:val="21"/>
              </w:rPr>
              <w:t>1</w:t>
            </w:r>
            <w:r w:rsidRPr="000B4ABF">
              <w:rPr>
                <w:rFonts w:ascii="黑体" w:eastAsia="黑体" w:hAnsi="黑体"/>
                <w:sz w:val="21"/>
                <w:szCs w:val="21"/>
              </w:rPr>
              <w:t>1</w:t>
            </w:r>
            <w:r w:rsidR="00955C43">
              <w:rPr>
                <w:rFonts w:ascii="黑体" w:eastAsia="黑体" w:hAnsi="黑体" w:hint="eastAsia"/>
                <w:sz w:val="21"/>
                <w:szCs w:val="21"/>
              </w:rPr>
              <w:t>.</w:t>
            </w:r>
            <w:r w:rsidRPr="000B4ABF">
              <w:rPr>
                <w:rFonts w:ascii="黑体" w:eastAsia="黑体" w:hAnsi="黑体"/>
                <w:sz w:val="21"/>
                <w:szCs w:val="21"/>
              </w:rPr>
              <w:t>22</w:t>
            </w:r>
            <w:r w:rsidR="00955C43">
              <w:rPr>
                <w:rFonts w:ascii="黑体" w:eastAsia="黑体" w:hAnsi="黑体" w:hint="eastAsia"/>
                <w:sz w:val="21"/>
                <w:szCs w:val="21"/>
              </w:rPr>
              <w:t>-</w:t>
            </w:r>
            <w:r w:rsidRPr="000B4ABF">
              <w:rPr>
                <w:rFonts w:ascii="黑体" w:eastAsia="黑体" w:hAnsi="黑体"/>
                <w:sz w:val="21"/>
                <w:szCs w:val="21"/>
              </w:rPr>
              <w:t>23</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r>
      <w:tr w:rsidR="000B4ABF" w:rsidRPr="000B4ABF">
        <w:trPr>
          <w:trHeight w:val="545"/>
          <w:jc w:val="center"/>
        </w:trPr>
        <w:tc>
          <w:tcPr>
            <w:tcW w:w="70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p>
        </w:tc>
        <w:tc>
          <w:tcPr>
            <w:tcW w:w="1945" w:type="dxa"/>
            <w:vAlign w:val="center"/>
          </w:tcPr>
          <w:p w:rsidR="00FE0A98" w:rsidRPr="000B4ABF" w:rsidRDefault="00904656">
            <w:pPr>
              <w:rPr>
                <w:rFonts w:ascii="黑体" w:eastAsia="黑体" w:hAnsi="黑体"/>
                <w:sz w:val="21"/>
                <w:szCs w:val="21"/>
              </w:rPr>
            </w:pPr>
            <w:r w:rsidRPr="000B4ABF">
              <w:rPr>
                <w:rFonts w:ascii="黑体" w:eastAsia="黑体" w:hAnsi="黑体" w:hint="eastAsia"/>
                <w:sz w:val="21"/>
                <w:szCs w:val="21"/>
              </w:rPr>
              <w:t>第六届“学创杯”大学生创业综合模拟大赛</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校级</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r w:rsidRPr="000B4ABF">
              <w:rPr>
                <w:rFonts w:ascii="黑体" w:eastAsia="黑体" w:hAnsi="黑体"/>
                <w:sz w:val="21"/>
                <w:szCs w:val="21"/>
              </w:rPr>
              <w:t>00</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曹刚</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讲师</w:t>
            </w:r>
          </w:p>
        </w:tc>
        <w:tc>
          <w:tcPr>
            <w:tcW w:w="1334" w:type="dxa"/>
            <w:vAlign w:val="center"/>
          </w:tcPr>
          <w:p w:rsidR="00FE0A98" w:rsidRPr="000B4ABF" w:rsidRDefault="00904656" w:rsidP="00955C43">
            <w:pPr>
              <w:jc w:val="center"/>
              <w:rPr>
                <w:rFonts w:ascii="黑体" w:eastAsia="黑体" w:hAnsi="黑体"/>
                <w:sz w:val="21"/>
                <w:szCs w:val="21"/>
              </w:rPr>
            </w:pPr>
            <w:r w:rsidRPr="000B4ABF">
              <w:rPr>
                <w:rFonts w:ascii="黑体" w:eastAsia="黑体" w:hAnsi="黑体" w:hint="eastAsia"/>
                <w:sz w:val="21"/>
                <w:szCs w:val="21"/>
              </w:rPr>
              <w:t>3</w:t>
            </w:r>
            <w:r w:rsidR="00955C43">
              <w:rPr>
                <w:rFonts w:ascii="黑体" w:eastAsia="黑体" w:hAnsi="黑体" w:hint="eastAsia"/>
                <w:sz w:val="21"/>
                <w:szCs w:val="21"/>
              </w:rPr>
              <w:t>-</w:t>
            </w:r>
            <w:r w:rsidRPr="000B4ABF">
              <w:rPr>
                <w:rFonts w:ascii="黑体" w:eastAsia="黑体" w:hAnsi="黑体" w:hint="eastAsia"/>
                <w:sz w:val="21"/>
                <w:szCs w:val="21"/>
              </w:rPr>
              <w:t>5月</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r>
      <w:tr w:rsidR="000B4ABF" w:rsidRPr="000B4ABF">
        <w:trPr>
          <w:trHeight w:val="545"/>
          <w:jc w:val="center"/>
        </w:trPr>
        <w:tc>
          <w:tcPr>
            <w:tcW w:w="702"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4</w:t>
            </w:r>
          </w:p>
        </w:tc>
        <w:tc>
          <w:tcPr>
            <w:tcW w:w="1945" w:type="dxa"/>
            <w:vAlign w:val="center"/>
          </w:tcPr>
          <w:p w:rsidR="00FE0A98" w:rsidRPr="000B4ABF" w:rsidRDefault="00904656">
            <w:pPr>
              <w:rPr>
                <w:rFonts w:ascii="黑体" w:eastAsia="黑体" w:hAnsi="黑体"/>
                <w:sz w:val="21"/>
                <w:szCs w:val="21"/>
              </w:rPr>
            </w:pPr>
            <w:r w:rsidRPr="000B4ABF">
              <w:rPr>
                <w:rFonts w:ascii="黑体" w:eastAsia="黑体" w:hAnsi="黑体" w:hint="eastAsia"/>
                <w:sz w:val="21"/>
                <w:szCs w:val="21"/>
              </w:rPr>
              <w:t>第五届“互联网+”大学生创新创业大赛</w:t>
            </w:r>
            <w:proofErr w:type="gramStart"/>
            <w:r w:rsidRPr="000B4ABF">
              <w:rPr>
                <w:rFonts w:ascii="黑体" w:eastAsia="黑体" w:hAnsi="黑体" w:hint="eastAsia"/>
                <w:sz w:val="21"/>
                <w:szCs w:val="21"/>
              </w:rPr>
              <w:t>校园赛</w:t>
            </w:r>
            <w:proofErr w:type="gramEnd"/>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校级</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3</w:t>
            </w:r>
            <w:r w:rsidRPr="000B4ABF">
              <w:rPr>
                <w:rFonts w:ascii="黑体" w:eastAsia="黑体" w:hAnsi="黑体"/>
                <w:sz w:val="21"/>
                <w:szCs w:val="21"/>
              </w:rPr>
              <w:t>00</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曹刚</w:t>
            </w:r>
          </w:p>
        </w:tc>
        <w:tc>
          <w:tcPr>
            <w:tcW w:w="881"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讲师</w:t>
            </w:r>
          </w:p>
        </w:tc>
        <w:tc>
          <w:tcPr>
            <w:tcW w:w="13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5月</w:t>
            </w:r>
          </w:p>
        </w:tc>
        <w:tc>
          <w:tcPr>
            <w:tcW w:w="1134" w:type="dxa"/>
            <w:vAlign w:val="center"/>
          </w:tcPr>
          <w:p w:rsidR="00FE0A98" w:rsidRPr="000B4ABF" w:rsidRDefault="00904656">
            <w:pPr>
              <w:jc w:val="center"/>
              <w:rPr>
                <w:rFonts w:ascii="黑体" w:eastAsia="黑体" w:hAnsi="黑体"/>
                <w:sz w:val="21"/>
                <w:szCs w:val="21"/>
              </w:rPr>
            </w:pPr>
            <w:r w:rsidRPr="000B4ABF">
              <w:rPr>
                <w:rFonts w:ascii="黑体" w:eastAsia="黑体" w:hAnsi="黑体" w:hint="eastAsia"/>
                <w:sz w:val="21"/>
                <w:szCs w:val="21"/>
              </w:rPr>
              <w:t>1</w:t>
            </w:r>
          </w:p>
        </w:tc>
      </w:tr>
    </w:tbl>
    <w:p w:rsidR="00FE0A98" w:rsidRPr="000B4ABF" w:rsidRDefault="00904656">
      <w:pPr>
        <w:spacing w:beforeLines="50" w:before="163"/>
        <w:ind w:firstLineChars="200" w:firstLine="480"/>
        <w:rPr>
          <w:rFonts w:ascii="楷体" w:eastAsia="楷体" w:hAnsi="楷体"/>
        </w:rPr>
      </w:pPr>
      <w:r w:rsidRPr="000B4ABF">
        <w:rPr>
          <w:rFonts w:ascii="楷体" w:eastAsia="楷体" w:hAnsi="楷体" w:hint="eastAsia"/>
          <w:bCs/>
        </w:rPr>
        <w:t>注：竞赛级别</w:t>
      </w:r>
      <w:r w:rsidRPr="000B4ABF">
        <w:rPr>
          <w:rFonts w:ascii="楷体" w:eastAsia="楷体" w:hAnsi="楷体" w:hint="eastAsia"/>
        </w:rPr>
        <w:t>按国家级、省级、校级设立排序。</w:t>
      </w:r>
    </w:p>
    <w:p w:rsidR="00FE0A98" w:rsidRPr="000B4ABF" w:rsidRDefault="00904656">
      <w:pPr>
        <w:spacing w:beforeLines="50" w:before="163" w:afterLines="50" w:after="163"/>
        <w:ind w:firstLineChars="200" w:firstLine="480"/>
        <w:rPr>
          <w:rFonts w:ascii="黑体" w:eastAsia="黑体" w:hAnsi="黑体" w:cs="仿宋_GB2312"/>
        </w:rPr>
      </w:pPr>
      <w:r w:rsidRPr="000B4ABF">
        <w:rPr>
          <w:rFonts w:ascii="黑体" w:eastAsia="黑体" w:hAnsi="黑体" w:cs="仿宋_GB2312" w:hint="eastAsia"/>
        </w:rPr>
        <w:t>5.开展科普活动情况</w:t>
      </w:r>
    </w:p>
    <w:tbl>
      <w:tblPr>
        <w:tblStyle w:val="a9"/>
        <w:tblW w:w="5000" w:type="pct"/>
        <w:jc w:val="center"/>
        <w:tblLook w:val="04A0" w:firstRow="1" w:lastRow="0" w:firstColumn="1" w:lastColumn="0" w:noHBand="0" w:noVBand="1"/>
      </w:tblPr>
      <w:tblGrid>
        <w:gridCol w:w="954"/>
        <w:gridCol w:w="1835"/>
        <w:gridCol w:w="1411"/>
        <w:gridCol w:w="4288"/>
      </w:tblGrid>
      <w:tr w:rsidR="000B4ABF" w:rsidRPr="000B4ABF">
        <w:trPr>
          <w:trHeight w:val="474"/>
          <w:jc w:val="center"/>
        </w:trPr>
        <w:tc>
          <w:tcPr>
            <w:tcW w:w="562" w:type="pct"/>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序号</w:t>
            </w:r>
          </w:p>
        </w:tc>
        <w:tc>
          <w:tcPr>
            <w:tcW w:w="1081" w:type="pct"/>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活动开展时间</w:t>
            </w:r>
          </w:p>
        </w:tc>
        <w:tc>
          <w:tcPr>
            <w:tcW w:w="831" w:type="pct"/>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参加人数</w:t>
            </w:r>
          </w:p>
        </w:tc>
        <w:tc>
          <w:tcPr>
            <w:tcW w:w="2526" w:type="pct"/>
            <w:vAlign w:val="center"/>
          </w:tcPr>
          <w:p w:rsidR="00FE0A98" w:rsidRPr="000B4ABF" w:rsidRDefault="00904656">
            <w:pPr>
              <w:jc w:val="center"/>
              <w:rPr>
                <w:rFonts w:ascii="黑体" w:eastAsia="黑体" w:hAnsi="黑体" w:cs="宋体"/>
              </w:rPr>
            </w:pPr>
            <w:r w:rsidRPr="000B4ABF">
              <w:rPr>
                <w:rFonts w:ascii="黑体" w:eastAsia="黑体" w:hAnsi="黑体" w:cs="宋体" w:hint="eastAsia"/>
              </w:rPr>
              <w:t>活动报道网址</w:t>
            </w:r>
          </w:p>
        </w:tc>
      </w:tr>
      <w:tr w:rsidR="000B4ABF" w:rsidRPr="000B4ABF">
        <w:trPr>
          <w:trHeight w:val="548"/>
          <w:jc w:val="center"/>
        </w:trPr>
        <w:tc>
          <w:tcPr>
            <w:tcW w:w="562" w:type="pct"/>
            <w:vAlign w:val="center"/>
          </w:tcPr>
          <w:p w:rsidR="00FE0A98" w:rsidRPr="000B4ABF" w:rsidRDefault="00904656">
            <w:pPr>
              <w:adjustRightInd w:val="0"/>
              <w:snapToGrid w:val="0"/>
              <w:jc w:val="center"/>
              <w:rPr>
                <w:rFonts w:ascii="楷体" w:eastAsia="楷体" w:hAnsi="楷体" w:cs="仿宋_GB2312"/>
              </w:rPr>
            </w:pPr>
            <w:r w:rsidRPr="000B4ABF">
              <w:rPr>
                <w:rFonts w:ascii="楷体" w:eastAsia="楷体" w:hAnsi="楷体" w:cs="仿宋_GB2312" w:hint="eastAsia"/>
              </w:rPr>
              <w:t>1</w:t>
            </w:r>
          </w:p>
        </w:tc>
        <w:tc>
          <w:tcPr>
            <w:tcW w:w="1081" w:type="pct"/>
            <w:vAlign w:val="center"/>
          </w:tcPr>
          <w:p w:rsidR="00FE0A98" w:rsidRPr="000B4ABF" w:rsidRDefault="00904656">
            <w:pPr>
              <w:adjustRightInd w:val="0"/>
              <w:snapToGrid w:val="0"/>
              <w:jc w:val="center"/>
              <w:rPr>
                <w:rFonts w:ascii="仿宋" w:eastAsia="仿宋" w:hAnsi="仿宋" w:cs="仿宋_GB2312"/>
                <w:sz w:val="28"/>
                <w:szCs w:val="28"/>
              </w:rPr>
            </w:pPr>
            <w:r w:rsidRPr="000B4ABF">
              <w:rPr>
                <w:rFonts w:ascii="仿宋" w:eastAsia="仿宋" w:hAnsi="仿宋" w:cs="仿宋_GB2312" w:hint="eastAsia"/>
                <w:sz w:val="28"/>
                <w:szCs w:val="28"/>
              </w:rPr>
              <w:t>无</w:t>
            </w:r>
          </w:p>
        </w:tc>
        <w:tc>
          <w:tcPr>
            <w:tcW w:w="831" w:type="pct"/>
            <w:vAlign w:val="center"/>
          </w:tcPr>
          <w:p w:rsidR="00FE0A98" w:rsidRPr="000B4ABF" w:rsidRDefault="00FE0A98">
            <w:pPr>
              <w:adjustRightInd w:val="0"/>
              <w:snapToGrid w:val="0"/>
              <w:jc w:val="center"/>
              <w:rPr>
                <w:rFonts w:ascii="仿宋" w:eastAsia="仿宋" w:hAnsi="仿宋" w:cs="仿宋_GB2312"/>
                <w:sz w:val="28"/>
                <w:szCs w:val="28"/>
              </w:rPr>
            </w:pPr>
          </w:p>
        </w:tc>
        <w:tc>
          <w:tcPr>
            <w:tcW w:w="2526" w:type="pct"/>
            <w:vAlign w:val="center"/>
          </w:tcPr>
          <w:p w:rsidR="00FE0A98" w:rsidRPr="000B4ABF" w:rsidRDefault="00FE0A98">
            <w:pPr>
              <w:adjustRightInd w:val="0"/>
              <w:snapToGrid w:val="0"/>
              <w:jc w:val="center"/>
              <w:rPr>
                <w:rFonts w:ascii="仿宋" w:eastAsia="仿宋" w:hAnsi="仿宋" w:cs="仿宋_GB2312"/>
                <w:sz w:val="28"/>
                <w:szCs w:val="28"/>
              </w:rPr>
            </w:pPr>
          </w:p>
        </w:tc>
      </w:tr>
    </w:tbl>
    <w:p w:rsidR="00FE0A98" w:rsidRPr="000B4ABF" w:rsidRDefault="00904656">
      <w:pPr>
        <w:spacing w:beforeLines="50" w:before="163" w:afterLines="50" w:after="163"/>
        <w:ind w:firstLineChars="200" w:firstLine="480"/>
        <w:rPr>
          <w:rFonts w:ascii="黑体" w:eastAsia="黑体" w:hAnsi="黑体" w:cs="仿宋_GB2312"/>
        </w:rPr>
      </w:pPr>
      <w:r w:rsidRPr="000B4ABF">
        <w:rPr>
          <w:rFonts w:ascii="黑体" w:eastAsia="黑体" w:hAnsi="黑体" w:cs="仿宋_GB2312" w:hint="eastAsia"/>
        </w:rPr>
        <w:t>6.承办培训情况</w:t>
      </w:r>
    </w:p>
    <w:tbl>
      <w:tblPr>
        <w:tblW w:w="878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1800"/>
        <w:gridCol w:w="1440"/>
        <w:gridCol w:w="1080"/>
        <w:gridCol w:w="1260"/>
        <w:gridCol w:w="1260"/>
        <w:gridCol w:w="1221"/>
      </w:tblGrid>
      <w:tr w:rsidR="000B4ABF" w:rsidRPr="000B4ABF">
        <w:trPr>
          <w:trHeight w:val="652"/>
          <w:jc w:val="center"/>
        </w:trPr>
        <w:tc>
          <w:tcPr>
            <w:tcW w:w="72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序号</w:t>
            </w:r>
          </w:p>
        </w:tc>
        <w:tc>
          <w:tcPr>
            <w:tcW w:w="180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培训项目名称</w:t>
            </w:r>
          </w:p>
        </w:tc>
        <w:tc>
          <w:tcPr>
            <w:tcW w:w="1440" w:type="dxa"/>
            <w:vAlign w:val="center"/>
          </w:tcPr>
          <w:p w:rsidR="00FE0A98" w:rsidRPr="000B4ABF" w:rsidRDefault="00904656">
            <w:pPr>
              <w:jc w:val="center"/>
              <w:rPr>
                <w:rFonts w:ascii="黑体" w:eastAsia="黑体" w:hAnsi="黑体"/>
              </w:rPr>
            </w:pPr>
            <w:r w:rsidRPr="000B4ABF">
              <w:rPr>
                <w:rFonts w:ascii="黑体" w:eastAsia="黑体" w:hAnsi="黑体" w:hint="eastAsia"/>
              </w:rPr>
              <w:t>培训人数</w:t>
            </w:r>
          </w:p>
        </w:tc>
        <w:tc>
          <w:tcPr>
            <w:tcW w:w="108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负责人</w:t>
            </w:r>
          </w:p>
        </w:tc>
        <w:tc>
          <w:tcPr>
            <w:tcW w:w="126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职称</w:t>
            </w:r>
          </w:p>
        </w:tc>
        <w:tc>
          <w:tcPr>
            <w:tcW w:w="1260"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起止时间</w:t>
            </w:r>
          </w:p>
        </w:tc>
        <w:tc>
          <w:tcPr>
            <w:tcW w:w="1221" w:type="dxa"/>
            <w:vAlign w:val="center"/>
          </w:tcPr>
          <w:p w:rsidR="00FE0A98" w:rsidRPr="000B4ABF" w:rsidRDefault="00904656">
            <w:pPr>
              <w:jc w:val="center"/>
              <w:rPr>
                <w:rFonts w:ascii="黑体" w:eastAsia="黑体" w:hAnsi="黑体"/>
              </w:rPr>
            </w:pPr>
            <w:r w:rsidRPr="000B4ABF">
              <w:rPr>
                <w:rFonts w:ascii="黑体" w:eastAsia="黑体" w:hAnsi="黑体" w:cs="宋体" w:hint="eastAsia"/>
              </w:rPr>
              <w:t>总经费（万元）</w:t>
            </w:r>
          </w:p>
        </w:tc>
      </w:tr>
      <w:tr w:rsidR="000B4ABF" w:rsidRPr="000B4ABF">
        <w:trPr>
          <w:trHeight w:val="563"/>
          <w:jc w:val="center"/>
        </w:trPr>
        <w:tc>
          <w:tcPr>
            <w:tcW w:w="720" w:type="dxa"/>
            <w:vAlign w:val="center"/>
          </w:tcPr>
          <w:p w:rsidR="00FE0A98" w:rsidRPr="000B4ABF" w:rsidRDefault="00904656">
            <w:pPr>
              <w:spacing w:line="320" w:lineRule="exact"/>
              <w:jc w:val="center"/>
              <w:rPr>
                <w:rFonts w:ascii="楷体" w:eastAsia="楷体" w:hAnsi="楷体"/>
              </w:rPr>
            </w:pPr>
            <w:r w:rsidRPr="000B4ABF">
              <w:rPr>
                <w:rFonts w:ascii="楷体" w:eastAsia="楷体" w:hAnsi="楷体" w:hint="eastAsia"/>
              </w:rPr>
              <w:t>1</w:t>
            </w:r>
          </w:p>
        </w:tc>
        <w:tc>
          <w:tcPr>
            <w:tcW w:w="1800" w:type="dxa"/>
            <w:vAlign w:val="center"/>
          </w:tcPr>
          <w:p w:rsidR="00FE0A98" w:rsidRPr="000B4ABF" w:rsidRDefault="00904656">
            <w:pPr>
              <w:spacing w:line="320" w:lineRule="exact"/>
              <w:jc w:val="center"/>
              <w:rPr>
                <w:rFonts w:ascii="仿宋" w:eastAsia="仿宋" w:hAnsi="仿宋"/>
                <w:sz w:val="28"/>
                <w:szCs w:val="28"/>
              </w:rPr>
            </w:pPr>
            <w:r w:rsidRPr="000B4ABF">
              <w:rPr>
                <w:rFonts w:ascii="仿宋" w:eastAsia="仿宋" w:hAnsi="仿宋" w:hint="eastAsia"/>
                <w:sz w:val="28"/>
                <w:szCs w:val="28"/>
              </w:rPr>
              <w:t>无</w:t>
            </w:r>
          </w:p>
        </w:tc>
        <w:tc>
          <w:tcPr>
            <w:tcW w:w="1440" w:type="dxa"/>
            <w:vAlign w:val="center"/>
          </w:tcPr>
          <w:p w:rsidR="00FE0A98" w:rsidRPr="000B4ABF" w:rsidRDefault="00FE0A98">
            <w:pPr>
              <w:spacing w:line="320" w:lineRule="exact"/>
              <w:jc w:val="center"/>
              <w:rPr>
                <w:rFonts w:ascii="仿宋" w:eastAsia="仿宋" w:hAnsi="仿宋"/>
                <w:sz w:val="28"/>
                <w:szCs w:val="28"/>
              </w:rPr>
            </w:pPr>
          </w:p>
        </w:tc>
        <w:tc>
          <w:tcPr>
            <w:tcW w:w="1080" w:type="dxa"/>
            <w:vAlign w:val="center"/>
          </w:tcPr>
          <w:p w:rsidR="00FE0A98" w:rsidRPr="000B4ABF" w:rsidRDefault="00FE0A98">
            <w:pPr>
              <w:spacing w:line="320" w:lineRule="exact"/>
              <w:jc w:val="center"/>
              <w:rPr>
                <w:rFonts w:ascii="仿宋" w:eastAsia="仿宋" w:hAnsi="仿宋"/>
                <w:sz w:val="28"/>
                <w:szCs w:val="28"/>
              </w:rPr>
            </w:pPr>
          </w:p>
        </w:tc>
        <w:tc>
          <w:tcPr>
            <w:tcW w:w="1260" w:type="dxa"/>
            <w:vAlign w:val="center"/>
          </w:tcPr>
          <w:p w:rsidR="00FE0A98" w:rsidRPr="000B4ABF" w:rsidRDefault="00FE0A98">
            <w:pPr>
              <w:spacing w:line="320" w:lineRule="exact"/>
              <w:jc w:val="center"/>
              <w:rPr>
                <w:rFonts w:ascii="仿宋" w:eastAsia="仿宋" w:hAnsi="仿宋"/>
                <w:sz w:val="28"/>
                <w:szCs w:val="28"/>
              </w:rPr>
            </w:pPr>
          </w:p>
        </w:tc>
        <w:tc>
          <w:tcPr>
            <w:tcW w:w="1260" w:type="dxa"/>
            <w:vAlign w:val="center"/>
          </w:tcPr>
          <w:p w:rsidR="00FE0A98" w:rsidRPr="000B4ABF" w:rsidRDefault="00FE0A98">
            <w:pPr>
              <w:spacing w:line="320" w:lineRule="exact"/>
              <w:jc w:val="center"/>
              <w:rPr>
                <w:rFonts w:ascii="仿宋" w:eastAsia="仿宋" w:hAnsi="仿宋"/>
                <w:sz w:val="28"/>
                <w:szCs w:val="28"/>
              </w:rPr>
            </w:pPr>
          </w:p>
        </w:tc>
        <w:tc>
          <w:tcPr>
            <w:tcW w:w="1221" w:type="dxa"/>
            <w:vAlign w:val="center"/>
          </w:tcPr>
          <w:p w:rsidR="00FE0A98" w:rsidRPr="000B4ABF" w:rsidRDefault="00FE0A98">
            <w:pPr>
              <w:spacing w:line="320" w:lineRule="exact"/>
              <w:jc w:val="center"/>
              <w:rPr>
                <w:rFonts w:ascii="仿宋" w:eastAsia="仿宋" w:hAnsi="仿宋"/>
                <w:sz w:val="28"/>
                <w:szCs w:val="28"/>
              </w:rPr>
            </w:pPr>
          </w:p>
        </w:tc>
      </w:tr>
    </w:tbl>
    <w:p w:rsidR="00FE0A98" w:rsidRPr="000B4ABF" w:rsidRDefault="00904656">
      <w:pPr>
        <w:ind w:firstLineChars="200" w:firstLine="480"/>
        <w:rPr>
          <w:rFonts w:ascii="楷体" w:eastAsia="楷体" w:hAnsi="楷体" w:cs="仿宋_GB2312"/>
        </w:rPr>
      </w:pPr>
      <w:r w:rsidRPr="000B4ABF">
        <w:rPr>
          <w:rFonts w:ascii="楷体" w:eastAsia="楷体" w:hAnsi="楷体" w:cs="仿宋_GB2312" w:hint="eastAsia"/>
        </w:rPr>
        <w:t>注：培训项目以正式文件为准，培训人数以签到表为准。</w:t>
      </w:r>
    </w:p>
    <w:p w:rsidR="00FE0A98" w:rsidRPr="000B4ABF" w:rsidRDefault="00904656">
      <w:pPr>
        <w:spacing w:beforeLines="50" w:before="163"/>
        <w:ind w:firstLineChars="200" w:firstLine="560"/>
        <w:rPr>
          <w:rFonts w:ascii="黑体" w:eastAsia="黑体" w:hAnsi="黑体"/>
          <w:sz w:val="28"/>
          <w:szCs w:val="28"/>
        </w:rPr>
      </w:pPr>
      <w:r w:rsidRPr="000B4ABF">
        <w:rPr>
          <w:rFonts w:ascii="黑体" w:eastAsia="黑体" w:hAnsi="黑体" w:hint="eastAsia"/>
          <w:sz w:val="28"/>
          <w:szCs w:val="28"/>
        </w:rPr>
        <w:t>（三）安全工作情况</w:t>
      </w:r>
    </w:p>
    <w:tbl>
      <w:tblPr>
        <w:tblStyle w:val="a9"/>
        <w:tblW w:w="0" w:type="auto"/>
        <w:tblLook w:val="04A0" w:firstRow="1" w:lastRow="0" w:firstColumn="1" w:lastColumn="0" w:noHBand="0" w:noVBand="1"/>
      </w:tblPr>
      <w:tblGrid>
        <w:gridCol w:w="2122"/>
        <w:gridCol w:w="2123"/>
        <w:gridCol w:w="4243"/>
      </w:tblGrid>
      <w:tr w:rsidR="000B4ABF" w:rsidRPr="000B4ABF">
        <w:trPr>
          <w:trHeight w:val="392"/>
        </w:trPr>
        <w:tc>
          <w:tcPr>
            <w:tcW w:w="4261" w:type="dxa"/>
            <w:gridSpan w:val="2"/>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安全教育培训情况</w:t>
            </w:r>
          </w:p>
        </w:tc>
        <w:tc>
          <w:tcPr>
            <w:tcW w:w="4261" w:type="dxa"/>
            <w:vAlign w:val="center"/>
          </w:tcPr>
          <w:p w:rsidR="00FE0A98" w:rsidRPr="000B4ABF" w:rsidRDefault="00904656">
            <w:pPr>
              <w:adjustRightInd w:val="0"/>
              <w:snapToGrid w:val="0"/>
              <w:jc w:val="center"/>
              <w:rPr>
                <w:rFonts w:ascii="楷体" w:eastAsia="楷体" w:hAnsi="楷体" w:cs="Times New Roman"/>
                <w:bCs/>
              </w:rPr>
            </w:pPr>
            <w:r w:rsidRPr="000B4ABF">
              <w:rPr>
                <w:rFonts w:ascii="楷体" w:eastAsia="楷体" w:hAnsi="楷体" w:cs="Times New Roman" w:hint="eastAsia"/>
                <w:bCs/>
              </w:rPr>
              <w:t>6</w:t>
            </w:r>
            <w:r w:rsidRPr="000B4ABF">
              <w:rPr>
                <w:rFonts w:ascii="楷体" w:eastAsia="楷体" w:hAnsi="楷体" w:cs="Times New Roman"/>
                <w:bCs/>
              </w:rPr>
              <w:t>4</w:t>
            </w:r>
            <w:r w:rsidRPr="000B4ABF">
              <w:rPr>
                <w:rFonts w:ascii="楷体" w:eastAsia="楷体" w:hAnsi="楷体" w:cs="Times New Roman" w:hint="eastAsia"/>
                <w:bCs/>
              </w:rPr>
              <w:t>人次</w:t>
            </w:r>
          </w:p>
        </w:tc>
      </w:tr>
      <w:tr w:rsidR="000B4ABF" w:rsidRPr="000B4ABF">
        <w:trPr>
          <w:trHeight w:val="392"/>
        </w:trPr>
        <w:tc>
          <w:tcPr>
            <w:tcW w:w="8522" w:type="dxa"/>
            <w:gridSpan w:val="3"/>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是否发生安全责任事故</w:t>
            </w:r>
          </w:p>
        </w:tc>
      </w:tr>
      <w:tr w:rsidR="000B4ABF" w:rsidRPr="000B4ABF">
        <w:trPr>
          <w:trHeight w:val="392"/>
        </w:trPr>
        <w:tc>
          <w:tcPr>
            <w:tcW w:w="4260" w:type="dxa"/>
            <w:gridSpan w:val="2"/>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伤亡人数（人）</w:t>
            </w:r>
          </w:p>
        </w:tc>
        <w:tc>
          <w:tcPr>
            <w:tcW w:w="4262" w:type="dxa"/>
            <w:vMerge w:val="restart"/>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未发生</w:t>
            </w:r>
          </w:p>
        </w:tc>
      </w:tr>
      <w:tr w:rsidR="000B4ABF" w:rsidRPr="000B4ABF">
        <w:trPr>
          <w:trHeight w:val="392"/>
        </w:trPr>
        <w:tc>
          <w:tcPr>
            <w:tcW w:w="2130" w:type="dxa"/>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伤</w:t>
            </w:r>
          </w:p>
        </w:tc>
        <w:tc>
          <w:tcPr>
            <w:tcW w:w="2130" w:type="dxa"/>
            <w:vAlign w:val="center"/>
          </w:tcPr>
          <w:p w:rsidR="00FE0A98" w:rsidRPr="000B4ABF" w:rsidRDefault="00904656">
            <w:pPr>
              <w:adjustRightInd w:val="0"/>
              <w:snapToGrid w:val="0"/>
              <w:jc w:val="center"/>
              <w:rPr>
                <w:rFonts w:ascii="黑体" w:eastAsia="黑体" w:hAnsi="黑体" w:cs="Times New Roman"/>
                <w:bCs/>
              </w:rPr>
            </w:pPr>
            <w:r w:rsidRPr="000B4ABF">
              <w:rPr>
                <w:rFonts w:ascii="黑体" w:eastAsia="黑体" w:hAnsi="黑体" w:cs="Times New Roman" w:hint="eastAsia"/>
                <w:bCs/>
              </w:rPr>
              <w:t>亡</w:t>
            </w:r>
          </w:p>
        </w:tc>
        <w:tc>
          <w:tcPr>
            <w:tcW w:w="4262" w:type="dxa"/>
            <w:vMerge/>
            <w:vAlign w:val="center"/>
          </w:tcPr>
          <w:p w:rsidR="00FE0A98" w:rsidRPr="000B4ABF" w:rsidRDefault="00FE0A98">
            <w:pPr>
              <w:adjustRightInd w:val="0"/>
              <w:snapToGrid w:val="0"/>
              <w:jc w:val="center"/>
              <w:rPr>
                <w:rFonts w:ascii="仿宋" w:eastAsia="仿宋" w:hAnsi="仿宋" w:cs="Times New Roman"/>
                <w:bCs/>
                <w:sz w:val="28"/>
                <w:szCs w:val="28"/>
              </w:rPr>
            </w:pPr>
          </w:p>
        </w:tc>
      </w:tr>
      <w:tr w:rsidR="000B4ABF" w:rsidRPr="000B4ABF">
        <w:trPr>
          <w:trHeight w:val="392"/>
        </w:trPr>
        <w:tc>
          <w:tcPr>
            <w:tcW w:w="2130" w:type="dxa"/>
            <w:vAlign w:val="center"/>
          </w:tcPr>
          <w:p w:rsidR="00FE0A98" w:rsidRPr="000B4ABF" w:rsidRDefault="00FE0A98">
            <w:pPr>
              <w:adjustRightInd w:val="0"/>
              <w:snapToGrid w:val="0"/>
              <w:jc w:val="center"/>
              <w:rPr>
                <w:rFonts w:ascii="仿宋" w:eastAsia="仿宋" w:hAnsi="仿宋" w:cs="Times New Roman"/>
                <w:bCs/>
                <w:sz w:val="28"/>
                <w:szCs w:val="28"/>
              </w:rPr>
            </w:pPr>
          </w:p>
        </w:tc>
        <w:tc>
          <w:tcPr>
            <w:tcW w:w="2130" w:type="dxa"/>
            <w:vAlign w:val="center"/>
          </w:tcPr>
          <w:p w:rsidR="00FE0A98" w:rsidRPr="000B4ABF" w:rsidRDefault="00FE0A98">
            <w:pPr>
              <w:adjustRightInd w:val="0"/>
              <w:snapToGrid w:val="0"/>
              <w:jc w:val="center"/>
              <w:rPr>
                <w:rFonts w:ascii="仿宋" w:eastAsia="仿宋" w:hAnsi="仿宋" w:cs="Times New Roman"/>
                <w:bCs/>
                <w:sz w:val="28"/>
                <w:szCs w:val="28"/>
              </w:rPr>
            </w:pPr>
          </w:p>
        </w:tc>
        <w:tc>
          <w:tcPr>
            <w:tcW w:w="4262" w:type="dxa"/>
            <w:vAlign w:val="center"/>
          </w:tcPr>
          <w:p w:rsidR="00FE0A98" w:rsidRPr="000B4ABF" w:rsidRDefault="00904656">
            <w:pPr>
              <w:adjustRightInd w:val="0"/>
              <w:snapToGrid w:val="0"/>
              <w:jc w:val="center"/>
              <w:rPr>
                <w:rFonts w:ascii="仿宋" w:eastAsia="仿宋" w:hAnsi="仿宋" w:cs="Times New Roman"/>
                <w:bCs/>
                <w:sz w:val="28"/>
                <w:szCs w:val="28"/>
              </w:rPr>
            </w:pPr>
            <w:r w:rsidRPr="000B4ABF">
              <w:rPr>
                <w:rFonts w:ascii="仿宋" w:eastAsia="仿宋" w:hAnsi="仿宋" w:cs="Times New Roman" w:hint="eastAsia"/>
                <w:bCs/>
                <w:sz w:val="28"/>
                <w:szCs w:val="28"/>
              </w:rPr>
              <w:t>√</w:t>
            </w:r>
          </w:p>
        </w:tc>
      </w:tr>
    </w:tbl>
    <w:p w:rsidR="00FE0A98" w:rsidRPr="000B4ABF" w:rsidRDefault="00904656">
      <w:pPr>
        <w:adjustRightInd w:val="0"/>
        <w:snapToGrid w:val="0"/>
        <w:ind w:firstLineChars="200" w:firstLine="480"/>
        <w:rPr>
          <w:rFonts w:ascii="楷体" w:eastAsia="楷体" w:hAnsi="楷体" w:cs="Times New Roman"/>
          <w:bCs/>
        </w:rPr>
      </w:pPr>
      <w:r w:rsidRPr="000B4ABF">
        <w:rPr>
          <w:rFonts w:ascii="楷体" w:eastAsia="楷体" w:hAnsi="楷体" w:cs="Times New Roman" w:hint="eastAsia"/>
          <w:bCs/>
        </w:rPr>
        <w:t>注：安全责任事故以所在高校发布的安全责任事故通报文件为准。如未发生安全责任事故，请在其下方表格打钩。如发生安全责任事故，请说明伤亡人数。</w:t>
      </w:r>
    </w:p>
    <w:p w:rsidR="00FE0A98" w:rsidRPr="000B4ABF" w:rsidRDefault="00FE0A98">
      <w:pPr>
        <w:adjustRightInd w:val="0"/>
        <w:snapToGrid w:val="0"/>
        <w:spacing w:beforeLines="50" w:before="163"/>
        <w:ind w:firstLineChars="200" w:firstLine="643"/>
        <w:rPr>
          <w:rFonts w:ascii="黑体" w:eastAsia="黑体" w:hAnsi="黑体" w:cs="Times New Roman"/>
          <w:b/>
          <w:bCs/>
          <w:sz w:val="32"/>
          <w:szCs w:val="32"/>
        </w:rPr>
      </w:pPr>
    </w:p>
    <w:p w:rsidR="00DA5A13" w:rsidRPr="000B4ABF" w:rsidRDefault="00DA5A13" w:rsidP="00DA5A13">
      <w:pPr>
        <w:adjustRightInd w:val="0"/>
        <w:snapToGrid w:val="0"/>
        <w:spacing w:beforeLines="50" w:before="163"/>
        <w:ind w:firstLineChars="200" w:firstLine="643"/>
        <w:jc w:val="center"/>
        <w:rPr>
          <w:rFonts w:ascii="黑体" w:eastAsia="黑体" w:hAnsi="黑体" w:cs="Times New Roman"/>
          <w:b/>
          <w:bCs/>
          <w:sz w:val="32"/>
          <w:szCs w:val="32"/>
        </w:rPr>
      </w:pPr>
      <w:r w:rsidRPr="000B4ABF">
        <w:rPr>
          <w:rFonts w:ascii="黑体" w:eastAsia="黑体" w:hAnsi="黑体" w:cs="Times New Roman" w:hint="eastAsia"/>
          <w:b/>
          <w:bCs/>
          <w:noProof/>
          <w:sz w:val="32"/>
          <w:szCs w:val="32"/>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699250" cy="8932545"/>
            <wp:effectExtent l="0" t="0" r="6350" b="190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示范中心.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99250" cy="8932545"/>
                    </a:xfrm>
                    <a:prstGeom prst="rect">
                      <a:avLst/>
                    </a:prstGeom>
                  </pic:spPr>
                </pic:pic>
              </a:graphicData>
            </a:graphic>
            <wp14:sizeRelH relativeFrom="margin">
              <wp14:pctWidth>0</wp14:pctWidth>
            </wp14:sizeRelH>
            <wp14:sizeRelV relativeFrom="margin">
              <wp14:pctHeight>0</wp14:pctHeight>
            </wp14:sizeRelV>
          </wp:anchor>
        </w:drawing>
      </w:r>
    </w:p>
    <w:sectPr w:rsidR="00DA5A13" w:rsidRPr="000B4ABF" w:rsidSect="003A61EE">
      <w:footerReference w:type="default" r:id="rId8"/>
      <w:pgSz w:w="11900" w:h="16840"/>
      <w:pgMar w:top="1134" w:right="1701" w:bottom="1134" w:left="170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021" w:rsidRDefault="00695021">
      <w:r>
        <w:separator/>
      </w:r>
    </w:p>
  </w:endnote>
  <w:endnote w:type="continuationSeparator" w:id="0">
    <w:p w:rsidR="00695021" w:rsidRDefault="0069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409577"/>
    </w:sdtPr>
    <w:sdtEndPr/>
    <w:sdtContent>
      <w:p w:rsidR="00FE0A98" w:rsidRDefault="00904656">
        <w:pPr>
          <w:pStyle w:val="a5"/>
          <w:jc w:val="center"/>
        </w:pPr>
        <w:r>
          <w:fldChar w:fldCharType="begin"/>
        </w:r>
        <w:r>
          <w:instrText>PAGE   \* MERGEFORMAT</w:instrText>
        </w:r>
        <w:r>
          <w:fldChar w:fldCharType="separate"/>
        </w:r>
        <w:r w:rsidR="00F73E52" w:rsidRPr="00F73E52">
          <w:rPr>
            <w:noProof/>
            <w:lang w:val="zh-CN"/>
          </w:rPr>
          <w:t>5</w:t>
        </w:r>
        <w:r>
          <w:fldChar w:fldCharType="end"/>
        </w:r>
      </w:p>
    </w:sdtContent>
  </w:sdt>
  <w:p w:rsidR="00FE0A98" w:rsidRDefault="00FE0A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021" w:rsidRDefault="00695021">
      <w:r>
        <w:separator/>
      </w:r>
    </w:p>
  </w:footnote>
  <w:footnote w:type="continuationSeparator" w:id="0">
    <w:p w:rsidR="00695021" w:rsidRDefault="006950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006"/>
    <w:rsid w:val="000237CF"/>
    <w:rsid w:val="00024A5A"/>
    <w:rsid w:val="000523F7"/>
    <w:rsid w:val="000725DB"/>
    <w:rsid w:val="000768A2"/>
    <w:rsid w:val="00076F51"/>
    <w:rsid w:val="00097FE7"/>
    <w:rsid w:val="000B4ABF"/>
    <w:rsid w:val="000C09D6"/>
    <w:rsid w:val="000E55E8"/>
    <w:rsid w:val="00117856"/>
    <w:rsid w:val="00152120"/>
    <w:rsid w:val="001522DA"/>
    <w:rsid w:val="00153C5C"/>
    <w:rsid w:val="001551AF"/>
    <w:rsid w:val="00165AC5"/>
    <w:rsid w:val="00192565"/>
    <w:rsid w:val="001A7536"/>
    <w:rsid w:val="001E1DCA"/>
    <w:rsid w:val="001F50D6"/>
    <w:rsid w:val="001F71CF"/>
    <w:rsid w:val="00215065"/>
    <w:rsid w:val="00226127"/>
    <w:rsid w:val="00232DBF"/>
    <w:rsid w:val="00244EC6"/>
    <w:rsid w:val="00246D1F"/>
    <w:rsid w:val="00251159"/>
    <w:rsid w:val="002570D2"/>
    <w:rsid w:val="00260E32"/>
    <w:rsid w:val="00263513"/>
    <w:rsid w:val="0027225C"/>
    <w:rsid w:val="00274DA3"/>
    <w:rsid w:val="00277A91"/>
    <w:rsid w:val="002873F7"/>
    <w:rsid w:val="0029464E"/>
    <w:rsid w:val="002C669C"/>
    <w:rsid w:val="002D6D43"/>
    <w:rsid w:val="002E73BD"/>
    <w:rsid w:val="002F56DB"/>
    <w:rsid w:val="003514F0"/>
    <w:rsid w:val="003542E7"/>
    <w:rsid w:val="003647CF"/>
    <w:rsid w:val="00367498"/>
    <w:rsid w:val="00391928"/>
    <w:rsid w:val="00394001"/>
    <w:rsid w:val="003A1680"/>
    <w:rsid w:val="003A4001"/>
    <w:rsid w:val="003A61EE"/>
    <w:rsid w:val="003B3C12"/>
    <w:rsid w:val="003D0BEF"/>
    <w:rsid w:val="003E35AA"/>
    <w:rsid w:val="003F643A"/>
    <w:rsid w:val="004048AD"/>
    <w:rsid w:val="0042301E"/>
    <w:rsid w:val="004604EC"/>
    <w:rsid w:val="0046335C"/>
    <w:rsid w:val="0049294E"/>
    <w:rsid w:val="004960BC"/>
    <w:rsid w:val="004B7E75"/>
    <w:rsid w:val="004C1EC8"/>
    <w:rsid w:val="004C1F5E"/>
    <w:rsid w:val="004D2B81"/>
    <w:rsid w:val="004F27AD"/>
    <w:rsid w:val="004F6422"/>
    <w:rsid w:val="00500DA4"/>
    <w:rsid w:val="00504DC8"/>
    <w:rsid w:val="00516971"/>
    <w:rsid w:val="005513FC"/>
    <w:rsid w:val="00571B4B"/>
    <w:rsid w:val="0057677F"/>
    <w:rsid w:val="00581366"/>
    <w:rsid w:val="005938FB"/>
    <w:rsid w:val="005B03C5"/>
    <w:rsid w:val="005C3D10"/>
    <w:rsid w:val="005D0736"/>
    <w:rsid w:val="00613227"/>
    <w:rsid w:val="006167A0"/>
    <w:rsid w:val="00633EC6"/>
    <w:rsid w:val="00682C85"/>
    <w:rsid w:val="00695021"/>
    <w:rsid w:val="00696B85"/>
    <w:rsid w:val="006A0FBF"/>
    <w:rsid w:val="006A27D2"/>
    <w:rsid w:val="006A7420"/>
    <w:rsid w:val="006D4FA6"/>
    <w:rsid w:val="006F597C"/>
    <w:rsid w:val="006F64B3"/>
    <w:rsid w:val="00731006"/>
    <w:rsid w:val="007556CC"/>
    <w:rsid w:val="00773249"/>
    <w:rsid w:val="0077597C"/>
    <w:rsid w:val="007921BC"/>
    <w:rsid w:val="007A130E"/>
    <w:rsid w:val="007A7F01"/>
    <w:rsid w:val="007B1657"/>
    <w:rsid w:val="007C5777"/>
    <w:rsid w:val="007E5BE5"/>
    <w:rsid w:val="00805E59"/>
    <w:rsid w:val="008112D4"/>
    <w:rsid w:val="008311CE"/>
    <w:rsid w:val="00836E97"/>
    <w:rsid w:val="0085403E"/>
    <w:rsid w:val="00864D2B"/>
    <w:rsid w:val="008858E7"/>
    <w:rsid w:val="008A0B7B"/>
    <w:rsid w:val="008A2496"/>
    <w:rsid w:val="008D11D8"/>
    <w:rsid w:val="008D7917"/>
    <w:rsid w:val="008F179F"/>
    <w:rsid w:val="00902DE6"/>
    <w:rsid w:val="00904656"/>
    <w:rsid w:val="00923471"/>
    <w:rsid w:val="009420C2"/>
    <w:rsid w:val="00955C43"/>
    <w:rsid w:val="00977BCB"/>
    <w:rsid w:val="009831F0"/>
    <w:rsid w:val="00993A69"/>
    <w:rsid w:val="009A57F8"/>
    <w:rsid w:val="009B20B2"/>
    <w:rsid w:val="009D3456"/>
    <w:rsid w:val="009E27AB"/>
    <w:rsid w:val="009F2C4D"/>
    <w:rsid w:val="00A03824"/>
    <w:rsid w:val="00A127CD"/>
    <w:rsid w:val="00A42AA8"/>
    <w:rsid w:val="00A84196"/>
    <w:rsid w:val="00A85D7B"/>
    <w:rsid w:val="00AA0A76"/>
    <w:rsid w:val="00AA7370"/>
    <w:rsid w:val="00AB27F1"/>
    <w:rsid w:val="00AB2B69"/>
    <w:rsid w:val="00AC36AA"/>
    <w:rsid w:val="00AC3A4D"/>
    <w:rsid w:val="00AD2C64"/>
    <w:rsid w:val="00AE0BC8"/>
    <w:rsid w:val="00AF59C0"/>
    <w:rsid w:val="00B11767"/>
    <w:rsid w:val="00B23129"/>
    <w:rsid w:val="00B23255"/>
    <w:rsid w:val="00B40E37"/>
    <w:rsid w:val="00B44470"/>
    <w:rsid w:val="00B54E1E"/>
    <w:rsid w:val="00B734AD"/>
    <w:rsid w:val="00B83EE0"/>
    <w:rsid w:val="00B869C0"/>
    <w:rsid w:val="00BA216D"/>
    <w:rsid w:val="00BC304E"/>
    <w:rsid w:val="00BC61F0"/>
    <w:rsid w:val="00BD5723"/>
    <w:rsid w:val="00BE5432"/>
    <w:rsid w:val="00BE60A0"/>
    <w:rsid w:val="00C12047"/>
    <w:rsid w:val="00C12FCB"/>
    <w:rsid w:val="00C6152C"/>
    <w:rsid w:val="00C81E5A"/>
    <w:rsid w:val="00C92499"/>
    <w:rsid w:val="00CA4A00"/>
    <w:rsid w:val="00CB4E50"/>
    <w:rsid w:val="00CB6DDC"/>
    <w:rsid w:val="00CC6874"/>
    <w:rsid w:val="00CD22C4"/>
    <w:rsid w:val="00CD2809"/>
    <w:rsid w:val="00CD2AFA"/>
    <w:rsid w:val="00CD39F6"/>
    <w:rsid w:val="00CF669A"/>
    <w:rsid w:val="00D0764B"/>
    <w:rsid w:val="00D104A7"/>
    <w:rsid w:val="00D1238A"/>
    <w:rsid w:val="00D15DBA"/>
    <w:rsid w:val="00D415CE"/>
    <w:rsid w:val="00D53392"/>
    <w:rsid w:val="00D533D2"/>
    <w:rsid w:val="00D641CC"/>
    <w:rsid w:val="00D81951"/>
    <w:rsid w:val="00D86262"/>
    <w:rsid w:val="00D8654B"/>
    <w:rsid w:val="00DA43CC"/>
    <w:rsid w:val="00DA5A13"/>
    <w:rsid w:val="00DC08C3"/>
    <w:rsid w:val="00DC5F2B"/>
    <w:rsid w:val="00DD099D"/>
    <w:rsid w:val="00DD27BF"/>
    <w:rsid w:val="00DD3CDA"/>
    <w:rsid w:val="00DD52C8"/>
    <w:rsid w:val="00DE592A"/>
    <w:rsid w:val="00DF6476"/>
    <w:rsid w:val="00E05681"/>
    <w:rsid w:val="00E16FE1"/>
    <w:rsid w:val="00E26B1D"/>
    <w:rsid w:val="00E37A7A"/>
    <w:rsid w:val="00E50DBA"/>
    <w:rsid w:val="00E63F31"/>
    <w:rsid w:val="00E85D1F"/>
    <w:rsid w:val="00EA7954"/>
    <w:rsid w:val="00EB50EF"/>
    <w:rsid w:val="00ED0FAD"/>
    <w:rsid w:val="00ED4DD5"/>
    <w:rsid w:val="00ED6889"/>
    <w:rsid w:val="00EE0B70"/>
    <w:rsid w:val="00F53442"/>
    <w:rsid w:val="00F570E4"/>
    <w:rsid w:val="00F70F85"/>
    <w:rsid w:val="00F73E52"/>
    <w:rsid w:val="00F9467E"/>
    <w:rsid w:val="00FB3D68"/>
    <w:rsid w:val="00FC3BD5"/>
    <w:rsid w:val="00FE0A98"/>
    <w:rsid w:val="33C87450"/>
    <w:rsid w:val="5B9D6319"/>
    <w:rsid w:val="62BC14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297B8"/>
  <w15:docId w15:val="{AA835D3B-307E-47DF-B763-E89D5671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uiPriority w:val="22"/>
    <w:qFormat/>
    <w:rPr>
      <w:b/>
      <w:bCs/>
    </w:rPr>
  </w:style>
  <w:style w:type="character" w:styleId="ab">
    <w:name w:val="Hyperlink"/>
    <w:basedOn w:val="a0"/>
    <w:qFormat/>
    <w:rPr>
      <w:color w:val="0000FF"/>
      <w:u w:val="single"/>
    </w:rPr>
  </w:style>
  <w:style w:type="character" w:customStyle="1" w:styleId="10">
    <w:name w:val="标题 1 字符"/>
    <w:basedOn w:val="a0"/>
    <w:link w:val="1"/>
    <w:uiPriority w:val="9"/>
    <w:qFormat/>
    <w:rPr>
      <w:rFonts w:ascii="Times New Roman" w:hAnsi="Times New Roman" w:cs="Times New Roman"/>
      <w:b/>
      <w:bCs/>
      <w:kern w:val="36"/>
      <w:sz w:val="48"/>
      <w:szCs w:val="48"/>
    </w:rPr>
  </w:style>
  <w:style w:type="paragraph" w:customStyle="1" w:styleId="customunionstyle">
    <w:name w:val="custom_unionstyle"/>
    <w:basedOn w:val="a"/>
    <w:qFormat/>
    <w:pPr>
      <w:widowControl/>
      <w:spacing w:before="100" w:beforeAutospacing="1" w:after="100" w:afterAutospacing="1"/>
      <w:jc w:val="left"/>
    </w:pPr>
    <w:rPr>
      <w:rFonts w:ascii="Times New Roman" w:hAnsi="Times New Roman" w:cs="Times New Roman"/>
      <w:kern w:val="0"/>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Pages>
  <Words>2978</Words>
  <Characters>16978</Characters>
  <Application>Microsoft Office Word</Application>
  <DocSecurity>0</DocSecurity>
  <Lines>141</Lines>
  <Paragraphs>39</Paragraphs>
  <ScaleCrop>false</ScaleCrop>
  <Company>微软中国</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 tong</dc:creator>
  <cp:lastModifiedBy>fang</cp:lastModifiedBy>
  <cp:revision>43</cp:revision>
  <cp:lastPrinted>2020-05-25T08:17:00Z</cp:lastPrinted>
  <dcterms:created xsi:type="dcterms:W3CDTF">2020-01-28T04:57:00Z</dcterms:created>
  <dcterms:modified xsi:type="dcterms:W3CDTF">2020-05-26T01:19:00Z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